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9ECBE" w14:textId="4DF0612A" w:rsidR="00871380" w:rsidRPr="00A80D3B" w:rsidRDefault="00871380" w:rsidP="00871380">
      <w:pPr>
        <w:tabs>
          <w:tab w:val="center" w:pos="4536"/>
          <w:tab w:val="right" w:pos="7938"/>
          <w:tab w:val="right" w:pos="9639"/>
        </w:tabs>
        <w:ind w:right="2" w:firstLineChars="0" w:firstLine="0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#109-e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ED390C" w:rsidRPr="00ED390C">
        <w:rPr>
          <w:rFonts w:ascii="Arial" w:hAnsi="Arial" w:cs="Arial"/>
          <w:b/>
          <w:bCs/>
          <w:sz w:val="28"/>
        </w:rPr>
        <w:t>R1-2203885</w:t>
      </w:r>
    </w:p>
    <w:p w14:paraId="067C25B8" w14:textId="77777777" w:rsidR="00871380" w:rsidRPr="009513AC" w:rsidRDefault="00871380" w:rsidP="00871380">
      <w:pPr>
        <w:tabs>
          <w:tab w:val="center" w:pos="4536"/>
          <w:tab w:val="right" w:pos="9072"/>
        </w:tabs>
        <w:ind w:firstLineChars="0" w:firstLine="0"/>
        <w:rPr>
          <w:rFonts w:ascii="Arial" w:eastAsia="MS Mincho" w:hAnsi="Arial" w:cs="Arial"/>
          <w:b/>
          <w:bCs/>
          <w:sz w:val="28"/>
          <w:lang w:eastAsia="ja-JP"/>
        </w:rPr>
      </w:pP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63BFBE83" w14:textId="77777777" w:rsidR="00871380" w:rsidRPr="0052548E" w:rsidRDefault="00871380" w:rsidP="00871380"/>
    <w:p w14:paraId="705F5AB1" w14:textId="08ACAA0B" w:rsidR="006C551E" w:rsidRPr="000E05C2" w:rsidRDefault="006C551E" w:rsidP="00E63A49">
      <w:pPr>
        <w:ind w:firstLineChars="0" w:firstLine="0"/>
        <w:rPr>
          <w:rFonts w:ascii="Arial" w:eastAsia="等线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871380">
        <w:rPr>
          <w:rFonts w:ascii="Arial" w:hAnsi="Arial" w:cs="Arial"/>
          <w:sz w:val="22"/>
          <w:lang w:eastAsia="zh-CN"/>
        </w:rPr>
        <w:t>8.17</w:t>
      </w:r>
    </w:p>
    <w:p w14:paraId="15271CB5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18850E85" w14:textId="581C87B3" w:rsidR="006C551E" w:rsidRPr="00A4764B" w:rsidRDefault="006C551E" w:rsidP="006C551E">
      <w:pPr>
        <w:ind w:firstLineChars="0" w:firstLine="0"/>
        <w:rPr>
          <w:rFonts w:ascii="Arial" w:eastAsia="等线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A1525B" w:rsidRPr="00A1525B">
        <w:rPr>
          <w:rFonts w:ascii="Arial" w:hAnsi="Arial" w:cs="Arial"/>
          <w:sz w:val="22"/>
          <w:lang w:eastAsia="zh-CN"/>
        </w:rPr>
        <w:t>Maintenance</w:t>
      </w:r>
      <w:r w:rsidR="00871380">
        <w:rPr>
          <w:rFonts w:ascii="Arial" w:hAnsi="Arial" w:cs="Arial"/>
          <w:sz w:val="22"/>
          <w:lang w:eastAsia="zh-CN"/>
        </w:rPr>
        <w:t xml:space="preserve"> </w:t>
      </w:r>
      <w:r w:rsidR="00556730" w:rsidRPr="001B7C0F">
        <w:rPr>
          <w:rFonts w:ascii="Arial" w:hAnsi="Arial" w:cs="Arial"/>
          <w:sz w:val="22"/>
          <w:lang w:eastAsia="zh-CN"/>
        </w:rPr>
        <w:t>on NR small data transmissions</w:t>
      </w:r>
      <w:r w:rsidR="00A4764B">
        <w:rPr>
          <w:rFonts w:ascii="Arial" w:eastAsia="等线" w:hAnsi="Arial" w:cs="Arial" w:hint="eastAsia"/>
          <w:sz w:val="22"/>
          <w:lang w:eastAsia="zh-CN"/>
        </w:rPr>
        <w:t xml:space="preserve"> </w:t>
      </w:r>
    </w:p>
    <w:p w14:paraId="438AB1B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3AD0E2E5" w14:textId="514BC38E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78D97D78" w14:textId="6299F2A7" w:rsidR="000E05C2" w:rsidRDefault="00871380" w:rsidP="00832D9B">
      <w:pPr>
        <w:spacing w:before="120" w:after="120" w:line="360" w:lineRule="auto"/>
        <w:rPr>
          <w:rFonts w:eastAsia="等线"/>
          <w:lang w:val="en-GB"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AA35AC7" wp14:editId="14CC5275">
                <wp:simplePos x="0" y="0"/>
                <wp:positionH relativeFrom="column">
                  <wp:posOffset>0</wp:posOffset>
                </wp:positionH>
                <wp:positionV relativeFrom="paragraph">
                  <wp:posOffset>415290</wp:posOffset>
                </wp:positionV>
                <wp:extent cx="1828800" cy="6067425"/>
                <wp:effectExtent l="0" t="0" r="14605" b="2857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0674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14EF926" w14:textId="77777777" w:rsidR="00871380" w:rsidRPr="00B6576E" w:rsidRDefault="00871380" w:rsidP="00871380">
                            <w:pPr>
                              <w:ind w:firstLine="196"/>
                              <w:rPr>
                                <w:rFonts w:eastAsia="Malgun Gothic" w:cs="Times"/>
                                <w:highlight w:val="green"/>
                              </w:rPr>
                            </w:pPr>
                            <w:r w:rsidRPr="00B6576E">
                              <w:rPr>
                                <w:rStyle w:val="Strong"/>
                                <w:rFonts w:cs="Times"/>
                                <w:highlight w:val="green"/>
                              </w:rPr>
                              <w:t>Agreement</w:t>
                            </w:r>
                          </w:p>
                          <w:p w14:paraId="0DB8FEB3" w14:textId="77777777" w:rsidR="00871380" w:rsidRPr="00AC4589" w:rsidRDefault="00871380" w:rsidP="00871380">
                            <w:pPr>
                              <w:numPr>
                                <w:ilvl w:val="0"/>
                                <w:numId w:val="49"/>
                              </w:numPr>
                              <w:spacing w:before="0" w:after="0" w:line="240" w:lineRule="auto"/>
                              <w:ind w:firstLineChars="0" w:firstLine="200"/>
                              <w:jc w:val="left"/>
                              <w:rPr>
                                <w:rFonts w:cs="Times"/>
                              </w:rPr>
                            </w:pPr>
                            <w:r w:rsidRPr="00AC4589">
                              <w:rPr>
                                <w:rFonts w:cs="Times"/>
                              </w:rPr>
                              <w:t>For CG-SDT, the starting time of association period is SFN0.</w:t>
                            </w:r>
                          </w:p>
                          <w:p w14:paraId="0D0FCEFB" w14:textId="77777777" w:rsidR="00871380" w:rsidRPr="00AC4589" w:rsidRDefault="00871380" w:rsidP="00871380">
                            <w:pPr>
                              <w:numPr>
                                <w:ilvl w:val="0"/>
                                <w:numId w:val="49"/>
                              </w:numPr>
                              <w:spacing w:before="0" w:after="0" w:line="240" w:lineRule="auto"/>
                              <w:ind w:firstLineChars="0" w:firstLine="200"/>
                              <w:jc w:val="left"/>
                              <w:rPr>
                                <w:rFonts w:cs="Times"/>
                              </w:rPr>
                            </w:pPr>
                            <w:r w:rsidRPr="00AC4589">
                              <w:rPr>
                                <w:rFonts w:cs="Times"/>
                              </w:rPr>
                              <w:t>Regarding the candidate value set of association period, adopt the Table 2.4-1</w:t>
                            </w:r>
                          </w:p>
                          <w:p w14:paraId="32841E45" w14:textId="77777777" w:rsidR="00871380" w:rsidRPr="00AC4589" w:rsidRDefault="00871380" w:rsidP="00871380">
                            <w:pPr>
                              <w:numPr>
                                <w:ilvl w:val="1"/>
                                <w:numId w:val="49"/>
                              </w:numPr>
                              <w:spacing w:before="0" w:after="0" w:line="240" w:lineRule="auto"/>
                              <w:ind w:firstLineChars="0" w:firstLine="200"/>
                              <w:jc w:val="left"/>
                              <w:rPr>
                                <w:rFonts w:cs="Times"/>
                              </w:rPr>
                            </w:pPr>
                            <w:r w:rsidRPr="00AC4589">
                              <w:rPr>
                                <w:rFonts w:cs="Times"/>
                              </w:rPr>
                              <w:t>FFS CG period smaller than 5ms</w:t>
                            </w:r>
                          </w:p>
                          <w:p w14:paraId="118A018E" w14:textId="77777777" w:rsidR="00871380" w:rsidRPr="00AC4589" w:rsidRDefault="00871380" w:rsidP="00871380">
                            <w:pPr>
                              <w:numPr>
                                <w:ilvl w:val="1"/>
                                <w:numId w:val="49"/>
                              </w:numPr>
                              <w:spacing w:before="0" w:after="0" w:line="240" w:lineRule="auto"/>
                              <w:ind w:firstLineChars="0" w:firstLine="200"/>
                              <w:jc w:val="left"/>
                              <w:rPr>
                                <w:rFonts w:cs="Times"/>
                              </w:rPr>
                            </w:pPr>
                            <w:r w:rsidRPr="00AC4589">
                              <w:rPr>
                                <w:rFonts w:cs="Times"/>
                              </w:rPr>
                              <w:t>Note: It does not mean to RAN2 the maximum CG period is 640ms. The table will be updated if RAN2 introduces other CG period values.</w:t>
                            </w:r>
                          </w:p>
                          <w:p w14:paraId="766A58CF" w14:textId="77777777" w:rsidR="00871380" w:rsidRPr="00AC4589" w:rsidRDefault="00871380" w:rsidP="00871380">
                            <w:pPr>
                              <w:numPr>
                                <w:ilvl w:val="1"/>
                                <w:numId w:val="49"/>
                              </w:numPr>
                              <w:spacing w:before="0" w:after="0" w:line="240" w:lineRule="auto"/>
                              <w:ind w:firstLineChars="0" w:firstLine="200"/>
                              <w:jc w:val="left"/>
                              <w:rPr>
                                <w:rFonts w:cs="Times"/>
                              </w:rPr>
                            </w:pPr>
                            <w:r w:rsidRPr="00AC4589">
                              <w:rPr>
                                <w:rFonts w:cs="Times"/>
                                <w:shd w:val="clear" w:color="auto" w:fill="FFFFFF"/>
                              </w:rPr>
                              <w:t>Note: The potential impact on PDCCH monitoring periodicity should be considered if larger CG period value is introduced in RAN2</w:t>
                            </w:r>
                          </w:p>
                          <w:p w14:paraId="68DDEE30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</w:p>
                          <w:p w14:paraId="2507A458" w14:textId="77777777" w:rsidR="00871380" w:rsidRPr="00B6576E" w:rsidRDefault="00871380" w:rsidP="00871380">
                            <w:pPr>
                              <w:ind w:firstLine="196"/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Style w:val="Strong"/>
                                <w:rFonts w:cs="Times"/>
                              </w:rPr>
                              <w:t>Table 2.4-1: Mapping between CG period and SS/PBCH block to CG PUSCH resource association period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CellSpacing w:w="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30"/>
                              <w:gridCol w:w="3780"/>
                            </w:tblGrid>
                            <w:tr w:rsidR="00871380" w:rsidRPr="00B6576E" w14:paraId="5559D8E1" w14:textId="77777777" w:rsidTr="00871380">
                              <w:trPr>
                                <w:tblCellSpacing w:w="0" w:type="dxa"/>
                                <w:jc w:val="center"/>
                              </w:trPr>
                              <w:tc>
                                <w:tcPr>
                                  <w:tcW w:w="3330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E0E0E0"/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313895F1" w14:textId="77777777" w:rsidR="00871380" w:rsidRPr="00B6576E" w:rsidRDefault="00871380" w:rsidP="00871380">
                                  <w:pPr>
                                    <w:ind w:firstLine="196"/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Style w:val="Strong"/>
                                      <w:rFonts w:cs="Times"/>
                                    </w:rPr>
                                    <w:t xml:space="preserve">CG </w:t>
                                  </w:r>
                                  <w:proofErr w:type="gramStart"/>
                                  <w:r w:rsidRPr="00B6576E">
                                    <w:rPr>
                                      <w:rStyle w:val="Strong"/>
                                      <w:rFonts w:cs="Times"/>
                                    </w:rPr>
                                    <w:t>period  (</w:t>
                                  </w:r>
                                  <w:proofErr w:type="gramEnd"/>
                                  <w:r w:rsidRPr="00B6576E">
                                    <w:rPr>
                                      <w:rStyle w:val="Strong"/>
                                      <w:rFonts w:cs="Times"/>
                                    </w:rPr>
                                    <w:t>msec)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E0E0E0"/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62DD0D73" w14:textId="77777777" w:rsidR="00871380" w:rsidRPr="00B6576E" w:rsidRDefault="00871380" w:rsidP="00871380">
                                  <w:pPr>
                                    <w:ind w:firstLine="196"/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Style w:val="Strong"/>
                                      <w:rFonts w:cs="Times"/>
                                    </w:rPr>
                                    <w:t>Association period (number of CG periods except when CG period is less than 5 ms)</w:t>
                                  </w:r>
                                </w:p>
                              </w:tc>
                            </w:tr>
                            <w:tr w:rsidR="00871380" w:rsidRPr="00B6576E" w14:paraId="226AA09E" w14:textId="77777777" w:rsidTr="00871380">
                              <w:trPr>
                                <w:tblCellSpacing w:w="0" w:type="dxa"/>
                                <w:jc w:val="center"/>
                              </w:trPr>
                              <w:tc>
                                <w:tcPr>
                                  <w:tcW w:w="333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72E2235A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687317F2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{1, 2, 4, 8,16, 32, 64, 128}</w:t>
                                  </w:r>
                                </w:p>
                              </w:tc>
                            </w:tr>
                            <w:tr w:rsidR="00871380" w:rsidRPr="00B6576E" w14:paraId="1E420B52" w14:textId="77777777" w:rsidTr="00871380">
                              <w:trPr>
                                <w:tblCellSpacing w:w="0" w:type="dxa"/>
                                <w:jc w:val="center"/>
                              </w:trPr>
                              <w:tc>
                                <w:tcPr>
                                  <w:tcW w:w="333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6FA090FB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7DE6E73D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{1, 2, 4, 5, 8, 10, 16, 20, 40, 80}</w:t>
                                  </w:r>
                                </w:p>
                              </w:tc>
                            </w:tr>
                            <w:tr w:rsidR="00871380" w:rsidRPr="00B6576E" w14:paraId="4B4CAF5C" w14:textId="77777777" w:rsidTr="00871380">
                              <w:trPr>
                                <w:tblCellSpacing w:w="0" w:type="dxa"/>
                                <w:jc w:val="center"/>
                              </w:trPr>
                              <w:tc>
                                <w:tcPr>
                                  <w:tcW w:w="333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66B8FB83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6195CFAB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{1, 2, 4, 8,16, 32, 64}</w:t>
                                  </w:r>
                                </w:p>
                              </w:tc>
                            </w:tr>
                            <w:tr w:rsidR="00871380" w:rsidRPr="00B6576E" w14:paraId="3618D2E5" w14:textId="77777777" w:rsidTr="00871380">
                              <w:trPr>
                                <w:tblCellSpacing w:w="0" w:type="dxa"/>
                                <w:jc w:val="center"/>
                              </w:trPr>
                              <w:tc>
                                <w:tcPr>
                                  <w:tcW w:w="333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57F026E6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33113486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{1, 2, 4, 5, 8,10,20,40}</w:t>
                                  </w:r>
                                </w:p>
                              </w:tc>
                            </w:tr>
                            <w:tr w:rsidR="00871380" w:rsidRPr="00B6576E" w14:paraId="193DD15D" w14:textId="77777777" w:rsidTr="00871380">
                              <w:trPr>
                                <w:tblCellSpacing w:w="0" w:type="dxa"/>
                                <w:jc w:val="center"/>
                              </w:trPr>
                              <w:tc>
                                <w:tcPr>
                                  <w:tcW w:w="333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715F6957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745919C0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{1, 2, 4, 8,16, 32}</w:t>
                                  </w:r>
                                </w:p>
                              </w:tc>
                            </w:tr>
                            <w:tr w:rsidR="00871380" w:rsidRPr="00B6576E" w14:paraId="56AB7273" w14:textId="77777777" w:rsidTr="00871380">
                              <w:trPr>
                                <w:tblCellSpacing w:w="0" w:type="dxa"/>
                                <w:jc w:val="center"/>
                              </w:trPr>
                              <w:tc>
                                <w:tcPr>
                                  <w:tcW w:w="333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7395A4F0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4EE58851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{1, 2, 4, 5, 10, 20}</w:t>
                                  </w:r>
                                </w:p>
                              </w:tc>
                            </w:tr>
                            <w:tr w:rsidR="00871380" w:rsidRPr="00B6576E" w14:paraId="5A26799D" w14:textId="77777777" w:rsidTr="00871380">
                              <w:trPr>
                                <w:tblCellSpacing w:w="0" w:type="dxa"/>
                                <w:jc w:val="center"/>
                              </w:trPr>
                              <w:tc>
                                <w:tcPr>
                                  <w:tcW w:w="333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0A529C9E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1E4F1006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{1, 2, 4, 8, 16}</w:t>
                                  </w:r>
                                </w:p>
                              </w:tc>
                            </w:tr>
                            <w:tr w:rsidR="00871380" w:rsidRPr="00B6576E" w14:paraId="4F6F4712" w14:textId="77777777" w:rsidTr="00871380">
                              <w:trPr>
                                <w:tblCellSpacing w:w="0" w:type="dxa"/>
                                <w:jc w:val="center"/>
                              </w:trPr>
                              <w:tc>
                                <w:tcPr>
                                  <w:tcW w:w="333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11146829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64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56ECA47E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{1, 2, 5, 10}</w:t>
                                  </w:r>
                                </w:p>
                              </w:tc>
                            </w:tr>
                            <w:tr w:rsidR="00871380" w:rsidRPr="00B6576E" w14:paraId="5BF7BAA0" w14:textId="77777777" w:rsidTr="00871380">
                              <w:trPr>
                                <w:tblCellSpacing w:w="0" w:type="dxa"/>
                                <w:jc w:val="center"/>
                              </w:trPr>
                              <w:tc>
                                <w:tcPr>
                                  <w:tcW w:w="333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7B065A72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3DC8D09C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{1, 2, 4, 8}</w:t>
                                  </w:r>
                                </w:p>
                              </w:tc>
                            </w:tr>
                            <w:tr w:rsidR="00871380" w:rsidRPr="00B6576E" w14:paraId="0B011D2D" w14:textId="77777777" w:rsidTr="00871380">
                              <w:trPr>
                                <w:tblCellSpacing w:w="0" w:type="dxa"/>
                                <w:jc w:val="center"/>
                              </w:trPr>
                              <w:tc>
                                <w:tcPr>
                                  <w:tcW w:w="333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49BF70AE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128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505293E8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{1, 5}</w:t>
                                  </w:r>
                                </w:p>
                              </w:tc>
                            </w:tr>
                            <w:tr w:rsidR="00871380" w:rsidRPr="00B6576E" w14:paraId="28701E4C" w14:textId="77777777" w:rsidTr="00871380">
                              <w:trPr>
                                <w:tblCellSpacing w:w="0" w:type="dxa"/>
                                <w:jc w:val="center"/>
                              </w:trPr>
                              <w:tc>
                                <w:tcPr>
                                  <w:tcW w:w="333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44C8FE6C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160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6DD53C1D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{1, 2, 4}</w:t>
                                  </w:r>
                                </w:p>
                              </w:tc>
                            </w:tr>
                            <w:tr w:rsidR="00871380" w:rsidRPr="00B6576E" w14:paraId="337C13BF" w14:textId="77777777" w:rsidTr="00871380">
                              <w:trPr>
                                <w:tblCellSpacing w:w="0" w:type="dxa"/>
                                <w:jc w:val="center"/>
                              </w:trPr>
                              <w:tc>
                                <w:tcPr>
                                  <w:tcW w:w="333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70470387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320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6F5F3B8A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{1, 2}</w:t>
                                  </w:r>
                                </w:p>
                              </w:tc>
                            </w:tr>
                            <w:tr w:rsidR="00871380" w:rsidRPr="00B6576E" w14:paraId="4C854E37" w14:textId="77777777" w:rsidTr="00871380">
                              <w:trPr>
                                <w:tblCellSpacing w:w="0" w:type="dxa"/>
                                <w:jc w:val="center"/>
                              </w:trPr>
                              <w:tc>
                                <w:tcPr>
                                  <w:tcW w:w="3330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3A0E4E8B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640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5" w:type="dxa"/>
                                    <w:bottom w:w="0" w:type="dxa"/>
                                    <w:right w:w="105" w:type="dxa"/>
                                  </w:tcMar>
                                  <w:vAlign w:val="center"/>
                                  <w:hideMark/>
                                </w:tcPr>
                                <w:p w14:paraId="51E80143" w14:textId="77777777" w:rsidR="00871380" w:rsidRPr="00B6576E" w:rsidRDefault="00871380" w:rsidP="00871380">
                                  <w:pPr>
                                    <w:rPr>
                                      <w:rFonts w:cs="Times"/>
                                    </w:rPr>
                                  </w:pPr>
                                  <w:r w:rsidRPr="00B6576E">
                                    <w:rPr>
                                      <w:rFonts w:cs="Times"/>
                                    </w:rPr>
                                    <w:t>{</w:t>
                                  </w:r>
                                  <w:proofErr w:type="gramStart"/>
                                  <w:r w:rsidRPr="00B6576E">
                                    <w:rPr>
                                      <w:rFonts w:cs="Times"/>
                                    </w:rPr>
                                    <w:t>1 }</w:t>
                                  </w:r>
                                  <w:proofErr w:type="gramEnd"/>
                                </w:p>
                              </w:tc>
                            </w:tr>
                          </w:tbl>
                          <w:p w14:paraId="31167CE2" w14:textId="77777777" w:rsidR="00871380" w:rsidRPr="00B6576E" w:rsidRDefault="00871380" w:rsidP="00871380">
                            <w:pPr>
                              <w:rPr>
                                <w:rFonts w:eastAsia="Malgun Gothic" w:cs="Times"/>
                              </w:rPr>
                            </w:pPr>
                          </w:p>
                          <w:p w14:paraId="33AD217E" w14:textId="3A574716" w:rsidR="00D87B64" w:rsidRPr="00D05EA4" w:rsidRDefault="00D87B64" w:rsidP="005266BF">
                            <w:pPr>
                              <w:rPr>
                                <w:szCs w:val="22"/>
                              </w:rPr>
                            </w:pPr>
                          </w:p>
                          <w:p w14:paraId="09367435" w14:textId="515023A3" w:rsidR="00D87B64" w:rsidRPr="00646D45" w:rsidRDefault="00D87B64" w:rsidP="00646D45">
                            <w:pPr>
                              <w:rPr>
                                <w:rFonts w:eastAsia="等线" w:cs="Times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A35AC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32.7pt;width:2in;height:477.75pt;z-index:25165772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" filled="f" strokeweight=".5pt">
                <v:textbox>
                  <w:txbxContent>
                    <w:p w14:paraId="414EF926" w14:textId="77777777" w:rsidR="00871380" w:rsidRPr="00B6576E" w:rsidRDefault="00871380" w:rsidP="00871380">
                      <w:pPr>
                        <w:ind w:firstLine="196"/>
                        <w:rPr>
                          <w:rFonts w:eastAsia="Malgun Gothic" w:cs="Times"/>
                          <w:highlight w:val="green"/>
                        </w:rPr>
                      </w:pPr>
                      <w:r w:rsidRPr="00B6576E">
                        <w:rPr>
                          <w:rStyle w:val="Strong"/>
                          <w:rFonts w:cs="Times"/>
                          <w:highlight w:val="green"/>
                        </w:rPr>
                        <w:t>Agreement</w:t>
                      </w:r>
                    </w:p>
                    <w:p w14:paraId="0DB8FEB3" w14:textId="77777777" w:rsidR="00871380" w:rsidRPr="00AC4589" w:rsidRDefault="00871380" w:rsidP="00871380">
                      <w:pPr>
                        <w:numPr>
                          <w:ilvl w:val="0"/>
                          <w:numId w:val="49"/>
                        </w:numPr>
                        <w:spacing w:before="0" w:after="0" w:line="240" w:lineRule="auto"/>
                        <w:ind w:firstLineChars="0" w:firstLine="200"/>
                        <w:jc w:val="left"/>
                        <w:rPr>
                          <w:rFonts w:cs="Times"/>
                        </w:rPr>
                      </w:pPr>
                      <w:r w:rsidRPr="00AC4589">
                        <w:rPr>
                          <w:rFonts w:cs="Times"/>
                        </w:rPr>
                        <w:t>For CG-SDT, the starting time of association period is SFN0.</w:t>
                      </w:r>
                    </w:p>
                    <w:p w14:paraId="0D0FCEFB" w14:textId="77777777" w:rsidR="00871380" w:rsidRPr="00AC4589" w:rsidRDefault="00871380" w:rsidP="00871380">
                      <w:pPr>
                        <w:numPr>
                          <w:ilvl w:val="0"/>
                          <w:numId w:val="49"/>
                        </w:numPr>
                        <w:spacing w:before="0" w:after="0" w:line="240" w:lineRule="auto"/>
                        <w:ind w:firstLineChars="0" w:firstLine="200"/>
                        <w:jc w:val="left"/>
                        <w:rPr>
                          <w:rFonts w:cs="Times"/>
                        </w:rPr>
                      </w:pPr>
                      <w:r w:rsidRPr="00AC4589">
                        <w:rPr>
                          <w:rFonts w:cs="Times"/>
                        </w:rPr>
                        <w:t>Regarding the candidate value set of association period, adopt the Table 2.4-1</w:t>
                      </w:r>
                    </w:p>
                    <w:p w14:paraId="32841E45" w14:textId="77777777" w:rsidR="00871380" w:rsidRPr="00AC4589" w:rsidRDefault="00871380" w:rsidP="00871380">
                      <w:pPr>
                        <w:numPr>
                          <w:ilvl w:val="1"/>
                          <w:numId w:val="49"/>
                        </w:numPr>
                        <w:spacing w:before="0" w:after="0" w:line="240" w:lineRule="auto"/>
                        <w:ind w:firstLineChars="0" w:firstLine="200"/>
                        <w:jc w:val="left"/>
                        <w:rPr>
                          <w:rFonts w:cs="Times"/>
                        </w:rPr>
                      </w:pPr>
                      <w:r w:rsidRPr="00AC4589">
                        <w:rPr>
                          <w:rFonts w:cs="Times"/>
                        </w:rPr>
                        <w:t>FFS CG period smaller than 5ms</w:t>
                      </w:r>
                    </w:p>
                    <w:p w14:paraId="118A018E" w14:textId="77777777" w:rsidR="00871380" w:rsidRPr="00AC4589" w:rsidRDefault="00871380" w:rsidP="00871380">
                      <w:pPr>
                        <w:numPr>
                          <w:ilvl w:val="1"/>
                          <w:numId w:val="49"/>
                        </w:numPr>
                        <w:spacing w:before="0" w:after="0" w:line="240" w:lineRule="auto"/>
                        <w:ind w:firstLineChars="0" w:firstLine="200"/>
                        <w:jc w:val="left"/>
                        <w:rPr>
                          <w:rFonts w:cs="Times"/>
                        </w:rPr>
                      </w:pPr>
                      <w:r w:rsidRPr="00AC4589">
                        <w:rPr>
                          <w:rFonts w:cs="Times"/>
                        </w:rPr>
                        <w:t>Note: It does not mean to RAN2 the maximum CG period is 640ms. The table will be updated if RAN2 introduces other CG period values.</w:t>
                      </w:r>
                    </w:p>
                    <w:p w14:paraId="766A58CF" w14:textId="77777777" w:rsidR="00871380" w:rsidRPr="00AC4589" w:rsidRDefault="00871380" w:rsidP="00871380">
                      <w:pPr>
                        <w:numPr>
                          <w:ilvl w:val="1"/>
                          <w:numId w:val="49"/>
                        </w:numPr>
                        <w:spacing w:before="0" w:after="0" w:line="240" w:lineRule="auto"/>
                        <w:ind w:firstLineChars="0" w:firstLine="200"/>
                        <w:jc w:val="left"/>
                        <w:rPr>
                          <w:rFonts w:cs="Times"/>
                        </w:rPr>
                      </w:pPr>
                      <w:r w:rsidRPr="00AC4589">
                        <w:rPr>
                          <w:rFonts w:cs="Times"/>
                          <w:shd w:val="clear" w:color="auto" w:fill="FFFFFF"/>
                        </w:rPr>
                        <w:t>Note: The potential impact on PDCCH monitoring periodicity should be considered if larger CG period value is introduced in RAN2</w:t>
                      </w:r>
                    </w:p>
                    <w:p w14:paraId="68DDEE30" w14:textId="77777777" w:rsidR="00871380" w:rsidRPr="00B6576E" w:rsidRDefault="00871380" w:rsidP="00871380">
                      <w:pPr>
                        <w:rPr>
                          <w:rFonts w:cs="Times"/>
                        </w:rPr>
                      </w:pPr>
                    </w:p>
                    <w:p w14:paraId="2507A458" w14:textId="77777777" w:rsidR="00871380" w:rsidRPr="00B6576E" w:rsidRDefault="00871380" w:rsidP="00871380">
                      <w:pPr>
                        <w:ind w:firstLine="196"/>
                        <w:rPr>
                          <w:rFonts w:cs="Times"/>
                        </w:rPr>
                      </w:pPr>
                      <w:r w:rsidRPr="00B6576E">
                        <w:rPr>
                          <w:rStyle w:val="Strong"/>
                          <w:rFonts w:cs="Times"/>
                        </w:rPr>
                        <w:t>Table 2.4-1: Mapping between CG period and SS/PBCH block to CG PUSCH resource association period</w:t>
                      </w:r>
                    </w:p>
                    <w:tbl>
                      <w:tblPr>
                        <w:tblW w:w="0" w:type="auto"/>
                        <w:jc w:val="center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30"/>
                        <w:gridCol w:w="3780"/>
                      </w:tblGrid>
                      <w:tr w:rsidR="00871380" w:rsidRPr="00B6576E" w14:paraId="5559D8E1" w14:textId="77777777" w:rsidTr="00871380">
                        <w:trPr>
                          <w:tblCellSpacing w:w="0" w:type="dxa"/>
                          <w:jc w:val="center"/>
                        </w:trPr>
                        <w:tc>
                          <w:tcPr>
                            <w:tcW w:w="3330" w:type="dxa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E0E0E0"/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313895F1" w14:textId="77777777" w:rsidR="00871380" w:rsidRPr="00B6576E" w:rsidRDefault="00871380" w:rsidP="00871380">
                            <w:pPr>
                              <w:ind w:firstLine="196"/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Style w:val="Strong"/>
                                <w:rFonts w:cs="Times"/>
                              </w:rPr>
                              <w:t xml:space="preserve">CG </w:t>
                            </w:r>
                            <w:proofErr w:type="gramStart"/>
                            <w:r w:rsidRPr="00B6576E">
                              <w:rPr>
                                <w:rStyle w:val="Strong"/>
                                <w:rFonts w:cs="Times"/>
                              </w:rPr>
                              <w:t>period  (</w:t>
                            </w:r>
                            <w:proofErr w:type="gramEnd"/>
                            <w:r w:rsidRPr="00B6576E">
                              <w:rPr>
                                <w:rStyle w:val="Strong"/>
                                <w:rFonts w:cs="Times"/>
                              </w:rPr>
                              <w:t>msec)</w:t>
                            </w:r>
                          </w:p>
                        </w:tc>
                        <w:tc>
                          <w:tcPr>
                            <w:tcW w:w="3780" w:type="dxa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E0E0E0"/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62DD0D73" w14:textId="77777777" w:rsidR="00871380" w:rsidRPr="00B6576E" w:rsidRDefault="00871380" w:rsidP="00871380">
                            <w:pPr>
                              <w:ind w:firstLine="196"/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Style w:val="Strong"/>
                                <w:rFonts w:cs="Times"/>
                              </w:rPr>
                              <w:t>Association period (number of CG periods except when CG period is less than 5 ms)</w:t>
                            </w:r>
                          </w:p>
                        </w:tc>
                      </w:tr>
                      <w:tr w:rsidR="00871380" w:rsidRPr="00B6576E" w14:paraId="226AA09E" w14:textId="77777777" w:rsidTr="00871380">
                        <w:trPr>
                          <w:tblCellSpacing w:w="0" w:type="dxa"/>
                          <w:jc w:val="center"/>
                        </w:trPr>
                        <w:tc>
                          <w:tcPr>
                            <w:tcW w:w="333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72E2235A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78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687317F2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{1, 2, 4, 8,16, 32, 64, 128}</w:t>
                            </w:r>
                          </w:p>
                        </w:tc>
                      </w:tr>
                      <w:tr w:rsidR="00871380" w:rsidRPr="00B6576E" w14:paraId="1E420B52" w14:textId="77777777" w:rsidTr="00871380">
                        <w:trPr>
                          <w:tblCellSpacing w:w="0" w:type="dxa"/>
                          <w:jc w:val="center"/>
                        </w:trPr>
                        <w:tc>
                          <w:tcPr>
                            <w:tcW w:w="333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6FA090FB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78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7DE6E73D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{1, 2, 4, 5, 8, 10, 16, 20, 40, 80}</w:t>
                            </w:r>
                          </w:p>
                        </w:tc>
                      </w:tr>
                      <w:tr w:rsidR="00871380" w:rsidRPr="00B6576E" w14:paraId="4B4CAF5C" w14:textId="77777777" w:rsidTr="00871380">
                        <w:trPr>
                          <w:tblCellSpacing w:w="0" w:type="dxa"/>
                          <w:jc w:val="center"/>
                        </w:trPr>
                        <w:tc>
                          <w:tcPr>
                            <w:tcW w:w="333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66B8FB83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78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6195CFAB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{1, 2, 4, 8,16, 32, 64}</w:t>
                            </w:r>
                          </w:p>
                        </w:tc>
                      </w:tr>
                      <w:tr w:rsidR="00871380" w:rsidRPr="00B6576E" w14:paraId="3618D2E5" w14:textId="77777777" w:rsidTr="00871380">
                        <w:trPr>
                          <w:tblCellSpacing w:w="0" w:type="dxa"/>
                          <w:jc w:val="center"/>
                        </w:trPr>
                        <w:tc>
                          <w:tcPr>
                            <w:tcW w:w="333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57F026E6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378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33113486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{1, 2, 4, 5, 8,10,20,40}</w:t>
                            </w:r>
                          </w:p>
                        </w:tc>
                      </w:tr>
                      <w:tr w:rsidR="00871380" w:rsidRPr="00B6576E" w14:paraId="193DD15D" w14:textId="77777777" w:rsidTr="00871380">
                        <w:trPr>
                          <w:tblCellSpacing w:w="0" w:type="dxa"/>
                          <w:jc w:val="center"/>
                        </w:trPr>
                        <w:tc>
                          <w:tcPr>
                            <w:tcW w:w="333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715F6957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78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745919C0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{1, 2, 4, 8,16, 32}</w:t>
                            </w:r>
                          </w:p>
                        </w:tc>
                      </w:tr>
                      <w:tr w:rsidR="00871380" w:rsidRPr="00B6576E" w14:paraId="56AB7273" w14:textId="77777777" w:rsidTr="00871380">
                        <w:trPr>
                          <w:tblCellSpacing w:w="0" w:type="dxa"/>
                          <w:jc w:val="center"/>
                        </w:trPr>
                        <w:tc>
                          <w:tcPr>
                            <w:tcW w:w="333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7395A4F0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378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4EE58851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{1, 2, 4, 5, 10, 20}</w:t>
                            </w:r>
                          </w:p>
                        </w:tc>
                      </w:tr>
                      <w:tr w:rsidR="00871380" w:rsidRPr="00B6576E" w14:paraId="5A26799D" w14:textId="77777777" w:rsidTr="00871380">
                        <w:trPr>
                          <w:tblCellSpacing w:w="0" w:type="dxa"/>
                          <w:jc w:val="center"/>
                        </w:trPr>
                        <w:tc>
                          <w:tcPr>
                            <w:tcW w:w="333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0A529C9E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378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1E4F1006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{1, 2, 4, 8, 16}</w:t>
                            </w:r>
                          </w:p>
                        </w:tc>
                      </w:tr>
                      <w:tr w:rsidR="00871380" w:rsidRPr="00B6576E" w14:paraId="4F6F4712" w14:textId="77777777" w:rsidTr="00871380">
                        <w:trPr>
                          <w:tblCellSpacing w:w="0" w:type="dxa"/>
                          <w:jc w:val="center"/>
                        </w:trPr>
                        <w:tc>
                          <w:tcPr>
                            <w:tcW w:w="333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11146829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64</w:t>
                            </w:r>
                          </w:p>
                        </w:tc>
                        <w:tc>
                          <w:tcPr>
                            <w:tcW w:w="378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56ECA47E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{1, 2, 5, 10}</w:t>
                            </w:r>
                          </w:p>
                        </w:tc>
                      </w:tr>
                      <w:tr w:rsidR="00871380" w:rsidRPr="00B6576E" w14:paraId="5BF7BAA0" w14:textId="77777777" w:rsidTr="00871380">
                        <w:trPr>
                          <w:tblCellSpacing w:w="0" w:type="dxa"/>
                          <w:jc w:val="center"/>
                        </w:trPr>
                        <w:tc>
                          <w:tcPr>
                            <w:tcW w:w="333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7B065A72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378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3DC8D09C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{1, 2, 4, 8}</w:t>
                            </w:r>
                          </w:p>
                        </w:tc>
                      </w:tr>
                      <w:tr w:rsidR="00871380" w:rsidRPr="00B6576E" w14:paraId="0B011D2D" w14:textId="77777777" w:rsidTr="00871380">
                        <w:trPr>
                          <w:tblCellSpacing w:w="0" w:type="dxa"/>
                          <w:jc w:val="center"/>
                        </w:trPr>
                        <w:tc>
                          <w:tcPr>
                            <w:tcW w:w="333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49BF70AE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128</w:t>
                            </w:r>
                          </w:p>
                        </w:tc>
                        <w:tc>
                          <w:tcPr>
                            <w:tcW w:w="378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505293E8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{1, 5}</w:t>
                            </w:r>
                          </w:p>
                        </w:tc>
                      </w:tr>
                      <w:tr w:rsidR="00871380" w:rsidRPr="00B6576E" w14:paraId="28701E4C" w14:textId="77777777" w:rsidTr="00871380">
                        <w:trPr>
                          <w:tblCellSpacing w:w="0" w:type="dxa"/>
                          <w:jc w:val="center"/>
                        </w:trPr>
                        <w:tc>
                          <w:tcPr>
                            <w:tcW w:w="333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44C8FE6C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160</w:t>
                            </w:r>
                          </w:p>
                        </w:tc>
                        <w:tc>
                          <w:tcPr>
                            <w:tcW w:w="378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6DD53C1D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{1, 2, 4}</w:t>
                            </w:r>
                          </w:p>
                        </w:tc>
                      </w:tr>
                      <w:tr w:rsidR="00871380" w:rsidRPr="00B6576E" w14:paraId="337C13BF" w14:textId="77777777" w:rsidTr="00871380">
                        <w:trPr>
                          <w:tblCellSpacing w:w="0" w:type="dxa"/>
                          <w:jc w:val="center"/>
                        </w:trPr>
                        <w:tc>
                          <w:tcPr>
                            <w:tcW w:w="333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70470387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320</w:t>
                            </w:r>
                          </w:p>
                        </w:tc>
                        <w:tc>
                          <w:tcPr>
                            <w:tcW w:w="378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6F5F3B8A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{1, 2}</w:t>
                            </w:r>
                          </w:p>
                        </w:tc>
                      </w:tr>
                      <w:tr w:rsidR="00871380" w:rsidRPr="00B6576E" w14:paraId="4C854E37" w14:textId="77777777" w:rsidTr="00871380">
                        <w:trPr>
                          <w:tblCellSpacing w:w="0" w:type="dxa"/>
                          <w:jc w:val="center"/>
                        </w:trPr>
                        <w:tc>
                          <w:tcPr>
                            <w:tcW w:w="3330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3A0E4E8B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640</w:t>
                            </w:r>
                          </w:p>
                        </w:tc>
                        <w:tc>
                          <w:tcPr>
                            <w:tcW w:w="3780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5" w:type="dxa"/>
                              <w:bottom w:w="0" w:type="dxa"/>
                              <w:right w:w="105" w:type="dxa"/>
                            </w:tcMar>
                            <w:vAlign w:val="center"/>
                            <w:hideMark/>
                          </w:tcPr>
                          <w:p w14:paraId="51E80143" w14:textId="77777777" w:rsidR="00871380" w:rsidRPr="00B6576E" w:rsidRDefault="00871380" w:rsidP="00871380">
                            <w:pPr>
                              <w:rPr>
                                <w:rFonts w:cs="Times"/>
                              </w:rPr>
                            </w:pPr>
                            <w:r w:rsidRPr="00B6576E">
                              <w:rPr>
                                <w:rFonts w:cs="Times"/>
                              </w:rPr>
                              <w:t>{</w:t>
                            </w:r>
                            <w:proofErr w:type="gramStart"/>
                            <w:r w:rsidRPr="00B6576E">
                              <w:rPr>
                                <w:rFonts w:cs="Times"/>
                              </w:rPr>
                              <w:t>1 }</w:t>
                            </w:r>
                            <w:proofErr w:type="gramEnd"/>
                          </w:p>
                        </w:tc>
                      </w:tr>
                    </w:tbl>
                    <w:p w14:paraId="31167CE2" w14:textId="77777777" w:rsidR="00871380" w:rsidRPr="00B6576E" w:rsidRDefault="00871380" w:rsidP="00871380">
                      <w:pPr>
                        <w:rPr>
                          <w:rFonts w:eastAsia="Malgun Gothic" w:cs="Times"/>
                        </w:rPr>
                      </w:pPr>
                    </w:p>
                    <w:p w14:paraId="33AD217E" w14:textId="3A574716" w:rsidR="00D87B64" w:rsidRPr="00D05EA4" w:rsidRDefault="00D87B64" w:rsidP="005266BF">
                      <w:pPr>
                        <w:rPr>
                          <w:szCs w:val="22"/>
                        </w:rPr>
                      </w:pPr>
                    </w:p>
                    <w:p w14:paraId="09367435" w14:textId="515023A3" w:rsidR="00D87B64" w:rsidRPr="00646D45" w:rsidRDefault="00D87B64" w:rsidP="00646D45">
                      <w:pPr>
                        <w:rPr>
                          <w:rFonts w:eastAsia="等线" w:cs="Times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3AFF">
        <w:rPr>
          <w:rFonts w:eastAsia="等线" w:hint="eastAsia"/>
          <w:lang w:val="en-GB" w:eastAsia="zh-CN"/>
        </w:rPr>
        <w:t>In RAN1#10</w:t>
      </w:r>
      <w:r>
        <w:rPr>
          <w:rFonts w:eastAsia="等线"/>
          <w:lang w:val="en-GB" w:eastAsia="zh-CN"/>
        </w:rPr>
        <w:t>8</w:t>
      </w:r>
      <w:r w:rsidR="00556730">
        <w:rPr>
          <w:rFonts w:eastAsia="等线" w:hint="eastAsia"/>
          <w:lang w:val="en-GB" w:eastAsia="zh-CN"/>
        </w:rPr>
        <w:t>-</w:t>
      </w:r>
      <w:r w:rsidR="00055431">
        <w:rPr>
          <w:rFonts w:eastAsia="等线" w:hint="eastAsia"/>
          <w:lang w:val="en-GB" w:eastAsia="zh-CN"/>
        </w:rPr>
        <w:t>e</w:t>
      </w:r>
      <w:r w:rsidR="00556730">
        <w:rPr>
          <w:rFonts w:eastAsia="等线" w:hint="eastAsia"/>
          <w:lang w:val="en-GB" w:eastAsia="zh-CN"/>
        </w:rPr>
        <w:t xml:space="preserve"> meeting</w:t>
      </w:r>
      <w:r w:rsidR="00405882">
        <w:rPr>
          <w:rFonts w:eastAsia="等线" w:hint="eastAsia"/>
          <w:lang w:val="en-GB" w:eastAsia="zh-CN"/>
        </w:rPr>
        <w:t xml:space="preserve"> [1]</w:t>
      </w:r>
      <w:r w:rsidR="00556730">
        <w:rPr>
          <w:rFonts w:eastAsia="等线" w:hint="eastAsia"/>
          <w:lang w:val="en-GB" w:eastAsia="zh-CN"/>
        </w:rPr>
        <w:t>, the RAN1 aspects on SDT was discussed and following conclusion/agreement are made</w:t>
      </w:r>
      <w:r w:rsidR="000E05C2">
        <w:rPr>
          <w:rFonts w:eastAsia="等线" w:hint="eastAsia"/>
          <w:lang w:val="en-GB" w:eastAsia="zh-CN"/>
        </w:rPr>
        <w:t>:</w:t>
      </w:r>
    </w:p>
    <w:p w14:paraId="163C2FBF" w14:textId="7F007BDC" w:rsidR="00B27BD2" w:rsidRPr="0050095C" w:rsidRDefault="000E05C2" w:rsidP="00832D9B">
      <w:pPr>
        <w:spacing w:before="120" w:after="120" w:line="360" w:lineRule="auto"/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lastRenderedPageBreak/>
        <w:t>In t</w:t>
      </w:r>
      <w:r w:rsidR="005639A5" w:rsidRPr="009A3390">
        <w:rPr>
          <w:rFonts w:eastAsia="Times New Roman"/>
          <w:lang w:val="en-GB"/>
        </w:rPr>
        <w:t>his contri</w:t>
      </w:r>
      <w:r w:rsidR="00DC2717" w:rsidRPr="009A3390">
        <w:rPr>
          <w:rFonts w:eastAsia="Times New Roman"/>
          <w:lang w:val="en-GB"/>
        </w:rPr>
        <w:t>bution</w:t>
      </w:r>
      <w:r>
        <w:rPr>
          <w:rFonts w:eastAsia="等线" w:hint="eastAsia"/>
          <w:lang w:val="en-GB" w:eastAsia="zh-CN"/>
        </w:rPr>
        <w:t>,</w:t>
      </w:r>
      <w:r w:rsidR="00556730">
        <w:rPr>
          <w:rFonts w:eastAsia="等线" w:hint="eastAsia"/>
          <w:lang w:val="en-GB" w:eastAsia="zh-CN"/>
        </w:rPr>
        <w:t xml:space="preserve"> </w:t>
      </w:r>
      <w:r>
        <w:rPr>
          <w:rFonts w:eastAsia="等线" w:hint="eastAsia"/>
          <w:lang w:val="en-GB" w:eastAsia="zh-CN"/>
        </w:rPr>
        <w:t>we will</w:t>
      </w:r>
      <w:r w:rsidR="00DC2717" w:rsidRPr="009A3390">
        <w:rPr>
          <w:rFonts w:eastAsia="Times New Roman"/>
          <w:lang w:val="en-GB"/>
        </w:rPr>
        <w:t xml:space="preserve"> </w:t>
      </w:r>
      <w:r w:rsidR="00556730">
        <w:rPr>
          <w:rFonts w:eastAsia="等线" w:hint="eastAsia"/>
          <w:lang w:val="en-GB" w:eastAsia="zh-CN"/>
        </w:rPr>
        <w:t xml:space="preserve">further </w:t>
      </w:r>
      <w:r w:rsidR="00B30E86" w:rsidRPr="009A3390">
        <w:rPr>
          <w:rFonts w:eastAsia="Times New Roman"/>
          <w:lang w:val="en-GB"/>
        </w:rPr>
        <w:t>discuss</w:t>
      </w:r>
      <w:r w:rsidR="00871380">
        <w:rPr>
          <w:rFonts w:eastAsia="Times New Roman"/>
          <w:lang w:val="en-GB"/>
        </w:rPr>
        <w:t xml:space="preserve"> the FFS part on CG period less than 5ms.</w:t>
      </w:r>
    </w:p>
    <w:p w14:paraId="1E00608C" w14:textId="296F84BE" w:rsidR="00A30569" w:rsidRDefault="009A3390" w:rsidP="00EC6612">
      <w:pPr>
        <w:pStyle w:val="Heading1"/>
        <w:pBdr>
          <w:top w:val="single" w:sz="12" w:space="2" w:color="auto"/>
        </w:pBd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Discussion</w:t>
      </w:r>
    </w:p>
    <w:p w14:paraId="14927888" w14:textId="77777777" w:rsidR="0027174D" w:rsidRDefault="0027174D" w:rsidP="00AC4E5C">
      <w:pPr>
        <w:pStyle w:val="Heading2"/>
        <w:tabs>
          <w:tab w:val="clear" w:pos="5113"/>
          <w:tab w:val="num" w:pos="567"/>
        </w:tabs>
        <w:spacing w:line="360" w:lineRule="auto"/>
        <w:ind w:left="567"/>
        <w:rPr>
          <w:rFonts w:eastAsia="等线"/>
          <w:lang w:eastAsia="zh-CN"/>
        </w:rPr>
      </w:pPr>
      <w:r w:rsidRPr="0027174D">
        <w:rPr>
          <w:rFonts w:hint="eastAsia"/>
        </w:rPr>
        <w:t>SSB-PUSCH mapping details</w:t>
      </w:r>
    </w:p>
    <w:p w14:paraId="0430A21F" w14:textId="618EC877" w:rsidR="00ED3A95" w:rsidRPr="00ED3A95" w:rsidRDefault="00ED3A95" w:rsidP="00ED3A95">
      <w:pPr>
        <w:pStyle w:val="Heading3"/>
        <w:tabs>
          <w:tab w:val="num" w:pos="567"/>
        </w:tabs>
        <w:spacing w:line="360" w:lineRule="auto"/>
        <w:ind w:left="567"/>
      </w:pPr>
      <w:r>
        <w:rPr>
          <w:rFonts w:eastAsia="等线" w:hint="eastAsia"/>
          <w:lang w:eastAsia="zh-CN"/>
        </w:rPr>
        <w:t>R</w:t>
      </w:r>
      <w:r w:rsidRPr="00ED3A95">
        <w:rPr>
          <w:rFonts w:hint="eastAsia"/>
        </w:rPr>
        <w:t>epetition</w:t>
      </w:r>
    </w:p>
    <w:p w14:paraId="6133561B" w14:textId="1A6EA444" w:rsidR="00247A4E" w:rsidRDefault="00247A4E" w:rsidP="00247A4E">
      <w:pPr>
        <w:rPr>
          <w:lang w:eastAsia="zh-CN"/>
        </w:rPr>
      </w:pPr>
      <w:r w:rsidRPr="0075240B">
        <w:rPr>
          <w:rFonts w:eastAsia="等线"/>
          <w:lang w:eastAsia="zh-CN"/>
        </w:rPr>
        <w:t>F</w:t>
      </w:r>
      <w:r w:rsidRPr="0075240B">
        <w:rPr>
          <w:rFonts w:eastAsia="等线" w:hint="eastAsia"/>
          <w:lang w:eastAsia="zh-CN"/>
        </w:rPr>
        <w:t xml:space="preserve">or the issue whether to support the repetition in CG-SDT, as we discussed before, it is questionable </w:t>
      </w:r>
      <w:r w:rsidRPr="0075240B">
        <w:rPr>
          <w:rFonts w:hint="eastAsia"/>
          <w:lang w:eastAsia="zh-CN"/>
        </w:rPr>
        <w:t xml:space="preserve">why CG-SDT should support repetition? </w:t>
      </w:r>
      <w:r w:rsidRPr="0075240B">
        <w:rPr>
          <w:lang w:eastAsia="zh-CN"/>
        </w:rPr>
        <w:t>W</w:t>
      </w:r>
      <w:r w:rsidRPr="0075240B">
        <w:rPr>
          <w:rFonts w:hint="eastAsia"/>
          <w:lang w:eastAsia="zh-CN"/>
        </w:rPr>
        <w:t xml:space="preserve">e already agree the CG-SDT will be selected </w:t>
      </w:r>
      <w:r w:rsidRPr="0075240B">
        <w:rPr>
          <w:lang w:eastAsia="zh-CN"/>
        </w:rPr>
        <w:t>based</w:t>
      </w:r>
      <w:r w:rsidRPr="0075240B">
        <w:rPr>
          <w:rFonts w:hint="eastAsia"/>
          <w:lang w:eastAsia="zh-CN"/>
        </w:rPr>
        <w:t xml:space="preserve"> on a threshold, certainly a UE with certain good channel condition is able to use CG-SDT, rather than</w:t>
      </w:r>
      <w:r>
        <w:rPr>
          <w:rFonts w:hint="eastAsia"/>
          <w:lang w:eastAsia="zh-CN"/>
        </w:rPr>
        <w:t xml:space="preserve"> these in poor channel condition who needs </w:t>
      </w:r>
      <w:r>
        <w:rPr>
          <w:lang w:eastAsia="zh-CN"/>
        </w:rPr>
        <w:t>repetition</w:t>
      </w:r>
      <w:r>
        <w:rPr>
          <w:rFonts w:eastAsia="等线" w:hint="eastAsia"/>
          <w:lang w:eastAsia="zh-CN"/>
        </w:rPr>
        <w:t>, who might use RA-SDT or even not qualified for SDT</w:t>
      </w:r>
      <w:r>
        <w:rPr>
          <w:rFonts w:hint="eastAsia"/>
          <w:lang w:eastAsia="zh-CN"/>
        </w:rPr>
        <w:t xml:space="preserve">. </w:t>
      </w:r>
    </w:p>
    <w:p w14:paraId="097B2C58" w14:textId="0841F4D3" w:rsidR="00247A4E" w:rsidRDefault="00247A4E" w:rsidP="00247A4E">
      <w:pPr>
        <w:rPr>
          <w:rFonts w:eastAsia="等线"/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nother concern </w:t>
      </w:r>
      <w:r>
        <w:rPr>
          <w:rFonts w:eastAsia="等线" w:hint="eastAsia"/>
          <w:lang w:eastAsia="zh-CN"/>
        </w:rPr>
        <w:t>is</w:t>
      </w:r>
      <w:r>
        <w:rPr>
          <w:rFonts w:hint="eastAsia"/>
          <w:lang w:eastAsia="zh-CN"/>
        </w:rPr>
        <w:t xml:space="preserve"> that, the configured repetitions (equal to the transmission occasions) will be through the validation check, or availability check</w:t>
      </w:r>
      <w:r w:rsidR="0075240B">
        <w:rPr>
          <w:rFonts w:eastAsia="等线" w:hint="eastAsia"/>
          <w:lang w:eastAsia="zh-CN"/>
        </w:rPr>
        <w:t>.</w:t>
      </w:r>
      <w:r w:rsidR="0075240B">
        <w:rPr>
          <w:rFonts w:hint="eastAsia"/>
          <w:lang w:eastAsia="zh-CN"/>
        </w:rPr>
        <w:t xml:space="preserve"> </w:t>
      </w:r>
      <w:r w:rsidR="0075240B">
        <w:rPr>
          <w:rFonts w:eastAsia="等线" w:hint="eastAsia"/>
          <w:lang w:eastAsia="zh-CN"/>
        </w:rPr>
        <w:t>I</w:t>
      </w:r>
      <w:r>
        <w:rPr>
          <w:rFonts w:hint="eastAsia"/>
          <w:lang w:eastAsia="zh-CN"/>
        </w:rPr>
        <w:t xml:space="preserve">t will end up with different number of </w:t>
      </w:r>
      <w:r>
        <w:rPr>
          <w:lang w:eastAsia="zh-CN"/>
        </w:rPr>
        <w:t>occasions</w:t>
      </w:r>
      <w:r>
        <w:rPr>
          <w:rFonts w:hint="eastAsia"/>
          <w:lang w:eastAsia="zh-CN"/>
        </w:rPr>
        <w:t xml:space="preserve"> from time to time, but the </w:t>
      </w:r>
      <w:r w:rsidR="0075240B">
        <w:rPr>
          <w:rFonts w:eastAsia="等线" w:hint="eastAsia"/>
          <w:lang w:eastAsia="zh-CN"/>
        </w:rPr>
        <w:t>suggestion to</w:t>
      </w:r>
      <w:r w:rsidR="0075240B" w:rsidRPr="0075240B">
        <w:rPr>
          <w:rFonts w:hint="eastAsia"/>
          <w:lang w:eastAsia="zh-CN"/>
        </w:rPr>
        <w:t xml:space="preserve"> </w:t>
      </w:r>
      <w:r w:rsidR="0075240B">
        <w:rPr>
          <w:rFonts w:eastAsia="等线"/>
          <w:lang w:eastAsia="zh-CN"/>
        </w:rPr>
        <w:t>consider</w:t>
      </w:r>
      <w:r w:rsidR="0075240B">
        <w:rPr>
          <w:rFonts w:eastAsia="等线" w:hint="eastAsia"/>
          <w:lang w:eastAsia="zh-CN"/>
        </w:rPr>
        <w:t xml:space="preserve"> these </w:t>
      </w:r>
      <w:r w:rsidR="0075240B">
        <w:rPr>
          <w:rFonts w:eastAsia="等线"/>
          <w:lang w:eastAsia="zh-CN"/>
        </w:rPr>
        <w:t>repetition</w:t>
      </w:r>
      <w:r w:rsidR="0075240B">
        <w:rPr>
          <w:rFonts w:eastAsia="等线" w:hint="eastAsia"/>
          <w:lang w:eastAsia="zh-CN"/>
        </w:rPr>
        <w:t xml:space="preserve"> in one period </w:t>
      </w:r>
      <w:r w:rsidR="0075240B">
        <w:rPr>
          <w:rFonts w:hint="eastAsia"/>
          <w:lang w:eastAsia="zh-CN"/>
        </w:rPr>
        <w:t>as a bundle of transmission occasions that are mapped to the same SSB(s)</w:t>
      </w:r>
      <w:r>
        <w:rPr>
          <w:rFonts w:hint="eastAsia"/>
          <w:lang w:eastAsia="zh-CN"/>
        </w:rPr>
        <w:t xml:space="preserve"> will </w:t>
      </w:r>
      <w:proofErr w:type="gramStart"/>
      <w:r>
        <w:rPr>
          <w:rFonts w:hint="eastAsia"/>
          <w:lang w:eastAsia="zh-CN"/>
        </w:rPr>
        <w:t>count  each</w:t>
      </w:r>
      <w:proofErr w:type="gramEnd"/>
      <w:r>
        <w:rPr>
          <w:rFonts w:hint="eastAsia"/>
          <w:lang w:eastAsia="zh-CN"/>
        </w:rPr>
        <w:t xml:space="preserve"> group with different of transmission occasions as the same level unit for SSB </w:t>
      </w:r>
      <w:r>
        <w:rPr>
          <w:lang w:eastAsia="zh-CN"/>
        </w:rPr>
        <w:t>association</w:t>
      </w:r>
      <w:r>
        <w:rPr>
          <w:rFonts w:hint="eastAsia"/>
          <w:lang w:eastAsia="zh-CN"/>
        </w:rPr>
        <w:t>,  it is an unfair design principle.</w:t>
      </w:r>
    </w:p>
    <w:p w14:paraId="7F780FE1" w14:textId="5B29AA42" w:rsidR="00D16BE8" w:rsidRPr="00D16BE8" w:rsidRDefault="00D16BE8" w:rsidP="00247A4E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o some </w:t>
      </w:r>
      <w:r>
        <w:rPr>
          <w:rFonts w:eastAsia="等线"/>
          <w:lang w:eastAsia="zh-CN"/>
        </w:rPr>
        <w:t>discussion</w:t>
      </w:r>
      <w:r>
        <w:rPr>
          <w:rFonts w:eastAsia="等线" w:hint="eastAsia"/>
          <w:lang w:eastAsia="zh-CN"/>
        </w:rPr>
        <w:t xml:space="preserve"> point that the repetition could be </w:t>
      </w:r>
      <w:r>
        <w:rPr>
          <w:rFonts w:eastAsia="等线"/>
          <w:lang w:eastAsia="zh-CN"/>
        </w:rPr>
        <w:t>beneficial</w:t>
      </w:r>
      <w:r>
        <w:rPr>
          <w:rFonts w:eastAsia="等线" w:hint="eastAsia"/>
          <w:lang w:eastAsia="zh-CN"/>
        </w:rPr>
        <w:t xml:space="preserve">, it is quite questionable that even for a single UE, the repetition number in one association to SSB will be different. </w:t>
      </w: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>ithout knowing which SSB UE is going to select</w:t>
      </w:r>
      <w:r w:rsidR="00EB7F12">
        <w:rPr>
          <w:rFonts w:eastAsia="等线" w:hint="eastAsia"/>
          <w:lang w:eastAsia="zh-CN"/>
        </w:rPr>
        <w:t xml:space="preserve"> when it initiates the CG-SDT, such benefits are </w:t>
      </w:r>
      <w:r w:rsidR="00EB7F12">
        <w:rPr>
          <w:rFonts w:eastAsia="等线"/>
          <w:lang w:eastAsia="zh-CN"/>
        </w:rPr>
        <w:t>total</w:t>
      </w:r>
      <w:r w:rsidR="00EB7F12">
        <w:rPr>
          <w:rFonts w:eastAsia="等线" w:hint="eastAsia"/>
          <w:lang w:eastAsia="zh-CN"/>
        </w:rPr>
        <w:t xml:space="preserve">ly random which we think it is useless.  </w:t>
      </w:r>
    </w:p>
    <w:p w14:paraId="4D4B2DA7" w14:textId="58233276" w:rsidR="00247A4E" w:rsidRPr="00247A4E" w:rsidRDefault="00247A4E" w:rsidP="00247A4E">
      <w:pPr>
        <w:rPr>
          <w:rFonts w:eastAsia="等线"/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5953CE0E" wp14:editId="5708D8E4">
            <wp:extent cx="6024156" cy="10953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29054" cy="1096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D38B21" w14:textId="7C1321D5" w:rsidR="00CB0AC3" w:rsidRPr="00AC4E5C" w:rsidRDefault="00247A4E" w:rsidP="00247A4E">
      <w:pPr>
        <w:spacing w:before="120" w:after="120" w:line="360" w:lineRule="auto"/>
        <w:jc w:val="center"/>
        <w:rPr>
          <w:rFonts w:eastAsia="等线"/>
          <w:lang w:eastAsia="zh-CN"/>
        </w:rPr>
      </w:pPr>
      <w:r w:rsidRPr="0075240B">
        <w:rPr>
          <w:rFonts w:eastAsia="等线" w:hint="eastAsia"/>
          <w:color w:val="000000" w:themeColor="text1"/>
          <w:lang w:eastAsia="zh-CN"/>
        </w:rPr>
        <w:t xml:space="preserve">Fig. 2 </w:t>
      </w:r>
      <w:r w:rsidRPr="0075240B">
        <w:rPr>
          <w:rFonts w:eastAsia="等线"/>
          <w:color w:val="000000" w:themeColor="text1"/>
          <w:lang w:eastAsia="zh-CN"/>
        </w:rPr>
        <w:t>–</w:t>
      </w:r>
      <w:r w:rsidRPr="0075240B">
        <w:rPr>
          <w:rFonts w:eastAsia="等线" w:hint="eastAsia"/>
          <w:color w:val="000000" w:themeColor="text1"/>
          <w:lang w:eastAsia="zh-CN"/>
        </w:rPr>
        <w:t xml:space="preserve"> example of uneven number of PO repetitions for SSB </w:t>
      </w:r>
      <w:r w:rsidRPr="0075240B">
        <w:rPr>
          <w:rFonts w:eastAsia="等线"/>
          <w:color w:val="000000" w:themeColor="text1"/>
          <w:lang w:eastAsia="zh-CN"/>
        </w:rPr>
        <w:t>association</w:t>
      </w:r>
    </w:p>
    <w:p w14:paraId="7A3FE1A0" w14:textId="31C8375B" w:rsidR="0075240B" w:rsidRDefault="0075240B" w:rsidP="003647B6">
      <w:pPr>
        <w:spacing w:line="360" w:lineRule="auto"/>
        <w:rPr>
          <w:rFonts w:eastAsia="等线"/>
          <w:b/>
          <w:i/>
          <w:lang w:val="en-GB" w:eastAsia="zh-CN"/>
        </w:rPr>
      </w:pPr>
      <w:r>
        <w:rPr>
          <w:rFonts w:eastAsia="等线"/>
          <w:b/>
          <w:i/>
          <w:lang w:val="en-GB" w:eastAsia="zh-CN"/>
        </w:rPr>
        <w:t>O</w:t>
      </w:r>
      <w:r>
        <w:rPr>
          <w:rFonts w:eastAsia="等线" w:hint="eastAsia"/>
          <w:b/>
          <w:i/>
          <w:lang w:val="en-GB" w:eastAsia="zh-CN"/>
        </w:rPr>
        <w:t>bservation 1: the repetition in CG-SDT is not motivated</w:t>
      </w:r>
      <w:r w:rsidR="00EB7F12">
        <w:rPr>
          <w:rFonts w:eastAsia="等线" w:hint="eastAsia"/>
          <w:b/>
          <w:i/>
          <w:lang w:val="en-GB" w:eastAsia="zh-CN"/>
        </w:rPr>
        <w:t xml:space="preserve"> and no clear benefit could be identified. </w:t>
      </w:r>
    </w:p>
    <w:p w14:paraId="690568D7" w14:textId="5E7C0823" w:rsidR="00FD4E02" w:rsidRPr="003647B6" w:rsidRDefault="00AC4E5C" w:rsidP="003647B6">
      <w:pPr>
        <w:spacing w:line="360" w:lineRule="auto"/>
        <w:rPr>
          <w:rFonts w:eastAsia="等线"/>
          <w:b/>
          <w:i/>
          <w:lang w:val="en-GB" w:eastAsia="zh-CN"/>
        </w:rPr>
      </w:pPr>
      <w:r w:rsidRPr="00AC4E5C">
        <w:rPr>
          <w:rFonts w:eastAsia="等线" w:hint="eastAsia"/>
          <w:b/>
          <w:i/>
          <w:lang w:val="en-GB" w:eastAsia="zh-CN"/>
        </w:rPr>
        <w:t xml:space="preserve">Proposal </w:t>
      </w:r>
      <w:r w:rsidR="00413A87">
        <w:rPr>
          <w:rFonts w:eastAsia="等线" w:hint="eastAsia"/>
          <w:b/>
          <w:i/>
          <w:lang w:val="en-GB" w:eastAsia="zh-CN"/>
        </w:rPr>
        <w:t>1</w:t>
      </w:r>
      <w:r w:rsidRPr="00AC4E5C">
        <w:rPr>
          <w:rFonts w:eastAsia="等线" w:hint="eastAsia"/>
          <w:b/>
          <w:i/>
          <w:lang w:val="en-GB" w:eastAsia="zh-CN"/>
        </w:rPr>
        <w:t>:</w:t>
      </w:r>
      <w:r>
        <w:rPr>
          <w:rFonts w:eastAsia="等线" w:hint="eastAsia"/>
          <w:b/>
          <w:i/>
          <w:lang w:val="en-GB" w:eastAsia="zh-CN"/>
        </w:rPr>
        <w:t xml:space="preserve"> </w:t>
      </w:r>
      <w:r w:rsidR="0075240B">
        <w:rPr>
          <w:rFonts w:eastAsia="等线" w:hint="eastAsia"/>
          <w:b/>
          <w:i/>
          <w:lang w:val="en-GB" w:eastAsia="zh-CN"/>
        </w:rPr>
        <w:t xml:space="preserve">the </w:t>
      </w:r>
      <w:r w:rsidR="006D74B1">
        <w:rPr>
          <w:rFonts w:eastAsia="等线" w:hint="eastAsia"/>
          <w:b/>
          <w:i/>
          <w:lang w:val="en-GB" w:eastAsia="zh-CN"/>
        </w:rPr>
        <w:t xml:space="preserve">repetition </w:t>
      </w:r>
      <w:r w:rsidR="0075240B">
        <w:rPr>
          <w:rFonts w:eastAsia="等线" w:hint="eastAsia"/>
          <w:b/>
          <w:i/>
          <w:lang w:val="en-GB" w:eastAsia="zh-CN"/>
        </w:rPr>
        <w:t>in CG-SDT is not supported</w:t>
      </w:r>
      <w:r>
        <w:rPr>
          <w:rFonts w:eastAsia="等线" w:hint="eastAsia"/>
          <w:b/>
          <w:i/>
          <w:lang w:val="en-GB" w:eastAsia="zh-CN"/>
        </w:rPr>
        <w:t>.</w:t>
      </w:r>
    </w:p>
    <w:p w14:paraId="59B46096" w14:textId="3DE4CC15" w:rsidR="00734A2C" w:rsidRDefault="00734A2C" w:rsidP="00791420">
      <w:pPr>
        <w:rPr>
          <w:rFonts w:eastAsia="等线"/>
          <w:lang w:eastAsia="zh-CN"/>
        </w:rPr>
      </w:pPr>
    </w:p>
    <w:p w14:paraId="3A907D5F" w14:textId="5F70CA14" w:rsidR="00DA1E6B" w:rsidRPr="00AD4CF0" w:rsidRDefault="00AD4CF0" w:rsidP="00AD4CF0">
      <w:pPr>
        <w:pStyle w:val="Heading3"/>
        <w:tabs>
          <w:tab w:val="num" w:pos="567"/>
        </w:tabs>
        <w:spacing w:line="360" w:lineRule="auto"/>
        <w:ind w:left="567"/>
      </w:pPr>
      <w:r w:rsidRPr="00AD4CF0">
        <w:rPr>
          <w:rFonts w:hint="eastAsia"/>
        </w:rPr>
        <w:t>SSB-PUSCH association period determination</w:t>
      </w:r>
    </w:p>
    <w:p w14:paraId="65AAA868" w14:textId="50A48A65" w:rsidR="00AD4CF0" w:rsidRDefault="00D87B64" w:rsidP="0079142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 xml:space="preserve">ccording to RAN2 </w:t>
      </w:r>
      <w:r w:rsidR="00B5241F">
        <w:rPr>
          <w:rFonts w:eastAsia="等线"/>
          <w:lang w:eastAsia="zh-CN"/>
        </w:rPr>
        <w:t>previous</w:t>
      </w:r>
      <w:r>
        <w:rPr>
          <w:rFonts w:eastAsia="等线" w:hint="eastAsia"/>
          <w:lang w:eastAsia="zh-CN"/>
        </w:rPr>
        <w:t xml:space="preserve"> agreement on CG PUSCH period, </w:t>
      </w:r>
    </w:p>
    <w:p w14:paraId="7C955FED" w14:textId="77777777" w:rsidR="00D87B64" w:rsidRPr="00FF38C0" w:rsidRDefault="00D87B64" w:rsidP="00D87B6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firstLine="200"/>
      </w:pPr>
      <w:r w:rsidRPr="00FF38C0">
        <w:t>12</w:t>
      </w:r>
      <w:r w:rsidRPr="00FF38C0">
        <w:tab/>
        <w:t xml:space="preserve">There is no restriction on the candidate values of CG period.  FFS on values for CG periods and time offset </w:t>
      </w:r>
    </w:p>
    <w:p w14:paraId="71A25B4C" w14:textId="6F5B4560" w:rsidR="00D87B64" w:rsidRDefault="00D87B64" w:rsidP="0079142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here is no </w:t>
      </w:r>
      <w:r>
        <w:rPr>
          <w:rFonts w:eastAsia="等线"/>
          <w:lang w:eastAsia="zh-CN"/>
        </w:rPr>
        <w:t>restriction</w:t>
      </w:r>
      <w:r>
        <w:rPr>
          <w:rFonts w:eastAsia="等线" w:hint="eastAsia"/>
          <w:lang w:eastAsia="zh-CN"/>
        </w:rPr>
        <w:t xml:space="preserve"> </w:t>
      </w:r>
      <w:r w:rsidR="002E3352">
        <w:rPr>
          <w:rFonts w:eastAsia="等线"/>
          <w:lang w:eastAsia="zh-CN"/>
        </w:rPr>
        <w:t xml:space="preserve">from RAN2 </w:t>
      </w:r>
      <w:r>
        <w:rPr>
          <w:rFonts w:eastAsia="等线" w:hint="eastAsia"/>
          <w:lang w:eastAsia="zh-CN"/>
        </w:rPr>
        <w:t xml:space="preserve">so far. </w:t>
      </w: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 xml:space="preserve">ccording to current available values for CG period, which is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3"/>
      </w:tblGrid>
      <w:tr w:rsidR="003A071A" w:rsidRPr="003A071A" w14:paraId="575D1FED" w14:textId="77777777" w:rsidTr="003A071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4E43" w14:textId="77777777" w:rsidR="003A071A" w:rsidRPr="003A071A" w:rsidRDefault="003A071A" w:rsidP="003A071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 w:rsidRPr="003A071A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lastRenderedPageBreak/>
              <w:t>periodicity</w:t>
            </w:r>
          </w:p>
          <w:p w14:paraId="2A7D1C82" w14:textId="77777777" w:rsidR="003A071A" w:rsidRPr="003A071A" w:rsidRDefault="003A071A" w:rsidP="003A071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 w:rsidRPr="003A071A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Periodicity for UL transmission without UL grant for type 1 and type 2 (see TS 38.321 [3], clause 5.8.2).</w:t>
            </w:r>
          </w:p>
          <w:p w14:paraId="1CBB7B99" w14:textId="77777777" w:rsidR="003A071A" w:rsidRPr="003A071A" w:rsidRDefault="003A071A" w:rsidP="003A071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 w:rsidRPr="003A071A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The following periodicities are supported depending on the configured subcarrier spacing [symbols]:</w:t>
            </w:r>
          </w:p>
          <w:p w14:paraId="5F816449" w14:textId="77777777" w:rsidR="003A071A" w:rsidRPr="003A071A" w:rsidRDefault="003A071A" w:rsidP="003A071A">
            <w:pPr>
              <w:keepNext/>
              <w:keepLines/>
              <w:tabs>
                <w:tab w:val="left" w:pos="2014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 w:rsidRPr="003A071A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15 kHz:</w:t>
            </w:r>
            <w:r w:rsidRPr="003A071A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ab/>
              <w:t>2, 7, n*14, where n</w:t>
            </w:r>
            <w:proofErr w:type="gramStart"/>
            <w:r w:rsidRPr="003A071A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={</w:t>
            </w:r>
            <w:proofErr w:type="gramEnd"/>
            <w:r w:rsidRPr="003A071A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1, 2, 4, 5, 8, 10, 16, 20, 32, 40, 64, 80, 128, 160, 320, 640}</w:t>
            </w:r>
          </w:p>
          <w:p w14:paraId="01F13E35" w14:textId="77777777" w:rsidR="003A071A" w:rsidRPr="003A071A" w:rsidRDefault="003A071A" w:rsidP="003A071A">
            <w:pPr>
              <w:keepNext/>
              <w:keepLines/>
              <w:tabs>
                <w:tab w:val="left" w:pos="2014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 w:rsidRPr="003A071A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30 kHz:</w:t>
            </w:r>
            <w:r w:rsidRPr="003A071A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ab/>
              <w:t>2, 7, n*14, where n</w:t>
            </w:r>
            <w:proofErr w:type="gramStart"/>
            <w:r w:rsidRPr="003A071A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={</w:t>
            </w:r>
            <w:proofErr w:type="gramEnd"/>
            <w:r w:rsidRPr="003A071A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1, 2, 4, 5, 8, 10, 16, 20, 32, 40, 64, 80, 128, 160, 256, 320, 640, 1280}</w:t>
            </w:r>
          </w:p>
          <w:p w14:paraId="1EEC2A22" w14:textId="77777777" w:rsidR="003A071A" w:rsidRPr="003A071A" w:rsidRDefault="003A071A" w:rsidP="003A071A">
            <w:pPr>
              <w:keepNext/>
              <w:keepLines/>
              <w:tabs>
                <w:tab w:val="left" w:pos="2014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 w:rsidRPr="003A071A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60 kHz with normal CP</w:t>
            </w:r>
            <w:r w:rsidRPr="003A071A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ab/>
              <w:t>2, 7, n*14, where n</w:t>
            </w:r>
            <w:proofErr w:type="gramStart"/>
            <w:r w:rsidRPr="003A071A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={</w:t>
            </w:r>
            <w:proofErr w:type="gramEnd"/>
            <w:r w:rsidRPr="003A071A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1, 2, 4, 5, 8, 10, 16, 20, 32, 40, 64, 80, 128, 160, 256, 320, 512, 640, 1280, 2560}</w:t>
            </w:r>
          </w:p>
          <w:p w14:paraId="65191AA4" w14:textId="77777777" w:rsidR="003A071A" w:rsidRPr="003A071A" w:rsidRDefault="003A071A" w:rsidP="003A071A">
            <w:pPr>
              <w:keepNext/>
              <w:keepLines/>
              <w:tabs>
                <w:tab w:val="left" w:pos="2014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 w:rsidRPr="003A071A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60 kHz with ECP:</w:t>
            </w:r>
            <w:r w:rsidRPr="003A071A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ab/>
              <w:t>2, 6, n*12, where n</w:t>
            </w:r>
            <w:proofErr w:type="gramStart"/>
            <w:r w:rsidRPr="003A071A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={</w:t>
            </w:r>
            <w:proofErr w:type="gramEnd"/>
            <w:r w:rsidRPr="003A071A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1, 2, 4, 5, 8, 10, 16, 20, 32, 40, 64, 80, 128, 160, 256, 320, 512, 640, 1280, 2560}</w:t>
            </w:r>
          </w:p>
          <w:p w14:paraId="0F1FF094" w14:textId="77777777" w:rsidR="003A071A" w:rsidRPr="003A071A" w:rsidRDefault="003A071A" w:rsidP="003A071A">
            <w:pPr>
              <w:keepNext/>
              <w:keepLines/>
              <w:tabs>
                <w:tab w:val="left" w:pos="2014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 w:rsidRPr="003A071A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120 kHz:</w:t>
            </w:r>
            <w:r w:rsidRPr="003A071A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ab/>
              <w:t>2, 7, n*14, where n</w:t>
            </w:r>
            <w:proofErr w:type="gramStart"/>
            <w:r w:rsidRPr="003A071A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={</w:t>
            </w:r>
            <w:proofErr w:type="gramEnd"/>
            <w:r w:rsidRPr="003A071A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1, 2, 4, 5, 8, 10, 16, 20, 32, 40, 64, 80, 128, 160, 256, 320, 512, 640, 1024, 1280, 2560, 5120}</w:t>
            </w:r>
          </w:p>
        </w:tc>
      </w:tr>
    </w:tbl>
    <w:p w14:paraId="5BC68190" w14:textId="77777777" w:rsidR="003A071A" w:rsidRDefault="003A071A" w:rsidP="00791420">
      <w:pPr>
        <w:ind w:firstLine="181"/>
        <w:rPr>
          <w:rFonts w:ascii="Arial" w:eastAsia="Times New Roman" w:hAnsi="Arial"/>
          <w:b/>
          <w:i/>
          <w:sz w:val="18"/>
          <w:szCs w:val="22"/>
          <w:lang w:val="en-GB" w:eastAsia="sv-SE"/>
        </w:rPr>
      </w:pPr>
    </w:p>
    <w:p w14:paraId="4FD8B1AB" w14:textId="069B8A3D" w:rsidR="002E3352" w:rsidRDefault="002E3352" w:rsidP="0079142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From RAN1 perspective, the CG period which is larger than 5ms has been determined by using the same logic as for SSB-RACH association</w:t>
      </w:r>
      <w:r w:rsidR="005776D5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The left issue is </w:t>
      </w:r>
      <w:r w:rsidR="005A45CC">
        <w:rPr>
          <w:rFonts w:eastAsia="等线" w:hint="eastAsia"/>
          <w:lang w:eastAsia="zh-CN"/>
        </w:rPr>
        <w:t>f</w:t>
      </w:r>
      <w:r w:rsidR="005A45CC">
        <w:rPr>
          <w:rFonts w:eastAsia="等线"/>
          <w:lang w:eastAsia="zh-CN"/>
        </w:rPr>
        <w:t>or the case when</w:t>
      </w:r>
      <w:r>
        <w:rPr>
          <w:rFonts w:eastAsia="等线"/>
          <w:lang w:eastAsia="zh-CN"/>
        </w:rPr>
        <w:t xml:space="preserve"> CG period is smaller than 5ms. </w:t>
      </w:r>
    </w:p>
    <w:p w14:paraId="5BAC8531" w14:textId="71899071" w:rsidR="00D87B64" w:rsidRDefault="002E3352" w:rsidP="0079142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Firstly, given the fact that in one CG period there is only on CG PUSCH occasion to use, which is quite different from the RACH period</w:t>
      </w:r>
      <w:r w:rsidR="00C76367">
        <w:rPr>
          <w:rFonts w:eastAsia="等线"/>
          <w:lang w:eastAsia="zh-CN"/>
        </w:rPr>
        <w:t xml:space="preserve"> which at most 6*80</w:t>
      </w:r>
      <w:r w:rsidR="003F06C8">
        <w:rPr>
          <w:rFonts w:eastAsia="等线"/>
          <w:lang w:eastAsia="zh-CN"/>
        </w:rPr>
        <w:t xml:space="preserve">*8=480 RO in time domain. </w:t>
      </w:r>
      <w:r w:rsidR="00C76367">
        <w:rPr>
          <w:rFonts w:eastAsia="等线"/>
          <w:lang w:eastAsia="zh-CN"/>
        </w:rPr>
        <w:t xml:space="preserve"> </w:t>
      </w:r>
      <w:proofErr w:type="gramStart"/>
      <w:r w:rsidR="003E21AC">
        <w:rPr>
          <w:rFonts w:eastAsia="等线"/>
          <w:lang w:eastAsia="zh-CN"/>
        </w:rPr>
        <w:t>So</w:t>
      </w:r>
      <w:proofErr w:type="gramEnd"/>
      <w:r w:rsidR="003E21AC">
        <w:rPr>
          <w:rFonts w:eastAsia="等线"/>
          <w:lang w:eastAsia="zh-CN"/>
        </w:rPr>
        <w:t xml:space="preserve"> from SDT feature point of view, which is the relatively short time period, it means UE might want to finish the SDT in a short time. Thus, we think the small period is useful. However, when the too small value, e.g., &lt;1ms, is a bit too small for SDT. Thus, we suggest to consider only &gt;=1ms cases. </w:t>
      </w:r>
      <w:r w:rsidR="00866084">
        <w:rPr>
          <w:rFonts w:eastAsia="等线"/>
          <w:lang w:eastAsia="zh-CN"/>
        </w:rPr>
        <w:t xml:space="preserve"> 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700"/>
      </w:tblGrid>
      <w:tr w:rsidR="00674C14" w:rsidRPr="00B6576E" w14:paraId="60752918" w14:textId="77777777" w:rsidTr="005D64C9">
        <w:trPr>
          <w:tblCellSpacing w:w="0" w:type="dxa"/>
          <w:jc w:val="center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555D986" w14:textId="77777777" w:rsidR="00674C14" w:rsidRPr="00B6576E" w:rsidRDefault="00674C14" w:rsidP="007D0902">
            <w:pPr>
              <w:ind w:firstLine="196"/>
              <w:rPr>
                <w:rFonts w:cs="Times"/>
              </w:rPr>
            </w:pPr>
            <w:r w:rsidRPr="00B6576E">
              <w:rPr>
                <w:rStyle w:val="Strong"/>
                <w:rFonts w:cs="Times"/>
              </w:rPr>
              <w:t xml:space="preserve">CG </w:t>
            </w:r>
            <w:proofErr w:type="gramStart"/>
            <w:r w:rsidRPr="00B6576E">
              <w:rPr>
                <w:rStyle w:val="Strong"/>
                <w:rFonts w:cs="Times"/>
              </w:rPr>
              <w:t>period  (</w:t>
            </w:r>
            <w:proofErr w:type="gramEnd"/>
            <w:r w:rsidRPr="00B6576E">
              <w:rPr>
                <w:rStyle w:val="Strong"/>
                <w:rFonts w:cs="Times"/>
              </w:rPr>
              <w:t>msec)</w:t>
            </w:r>
          </w:p>
        </w:tc>
        <w:tc>
          <w:tcPr>
            <w:tcW w:w="5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986B908" w14:textId="77777777" w:rsidR="00674C14" w:rsidRPr="00B6576E" w:rsidRDefault="00674C14" w:rsidP="007D0902">
            <w:pPr>
              <w:ind w:firstLine="196"/>
              <w:rPr>
                <w:rFonts w:cs="Times"/>
              </w:rPr>
            </w:pPr>
            <w:r w:rsidRPr="00B6576E">
              <w:rPr>
                <w:rStyle w:val="Strong"/>
                <w:rFonts w:cs="Times"/>
              </w:rPr>
              <w:t xml:space="preserve">Association period (number of CG periods </w:t>
            </w:r>
            <w:r w:rsidRPr="00186146">
              <w:rPr>
                <w:rStyle w:val="Strong"/>
                <w:rFonts w:cs="Times"/>
                <w:strike/>
                <w:color w:val="FF0000"/>
              </w:rPr>
              <w:t>except when CG period is less than 5 ms</w:t>
            </w:r>
            <w:r w:rsidRPr="00B6576E">
              <w:rPr>
                <w:rStyle w:val="Strong"/>
                <w:rFonts w:cs="Times"/>
              </w:rPr>
              <w:t>)</w:t>
            </w:r>
          </w:p>
        </w:tc>
      </w:tr>
      <w:tr w:rsidR="00674C14" w:rsidRPr="00B6576E" w14:paraId="53A204BA" w14:textId="77777777" w:rsidTr="005D64C9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3F3345" w14:textId="2EFEC77F" w:rsidR="00674C14" w:rsidRPr="0035438F" w:rsidRDefault="00EE27E8" w:rsidP="00674C14">
            <w:pPr>
              <w:rPr>
                <w:rFonts w:cs="Times"/>
                <w:color w:val="FF0000"/>
              </w:rPr>
            </w:pPr>
            <w:r w:rsidRPr="0035438F">
              <w:rPr>
                <w:rFonts w:cs="Times"/>
                <w:color w:val="FF0000"/>
              </w:rPr>
              <w:t>1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9EE41C" w14:textId="637FBEDE" w:rsidR="00674C14" w:rsidRPr="0035438F" w:rsidRDefault="005D64C9" w:rsidP="00674C14">
            <w:pPr>
              <w:rPr>
                <w:rFonts w:cs="Times"/>
                <w:color w:val="FF0000"/>
              </w:rPr>
            </w:pPr>
            <w:r w:rsidRPr="0035438F">
              <w:rPr>
                <w:rFonts w:cs="Times"/>
                <w:color w:val="FF0000"/>
              </w:rPr>
              <w:t>{1,2,4,5,8,10,16,20,32,40,64,80,128,160,320,640}</w:t>
            </w:r>
          </w:p>
        </w:tc>
      </w:tr>
      <w:tr w:rsidR="00674C14" w:rsidRPr="00B6576E" w14:paraId="4A217375" w14:textId="77777777" w:rsidTr="005D64C9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29E0E7" w14:textId="7F380D47" w:rsidR="00674C14" w:rsidRPr="0035438F" w:rsidRDefault="00EE27E8" w:rsidP="00674C14">
            <w:pPr>
              <w:rPr>
                <w:rFonts w:cs="Times"/>
                <w:color w:val="FF0000"/>
              </w:rPr>
            </w:pPr>
            <w:r w:rsidRPr="0035438F">
              <w:rPr>
                <w:rFonts w:cs="Times"/>
                <w:color w:val="FF0000"/>
              </w:rPr>
              <w:t>2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A5F129" w14:textId="270BB156" w:rsidR="00674C14" w:rsidRPr="0035438F" w:rsidRDefault="005D64C9" w:rsidP="00674C14">
            <w:pPr>
              <w:rPr>
                <w:rFonts w:cs="Times"/>
                <w:color w:val="FF0000"/>
              </w:rPr>
            </w:pPr>
            <w:r w:rsidRPr="0035438F">
              <w:rPr>
                <w:rFonts w:cs="Times"/>
                <w:color w:val="FF0000"/>
              </w:rPr>
              <w:t xml:space="preserve">{1, 2, </w:t>
            </w:r>
            <w:proofErr w:type="gramStart"/>
            <w:r w:rsidRPr="0035438F">
              <w:rPr>
                <w:rFonts w:cs="Times"/>
                <w:color w:val="FF0000"/>
              </w:rPr>
              <w:t>3,  4</w:t>
            </w:r>
            <w:proofErr w:type="gramEnd"/>
            <w:r w:rsidRPr="0035438F">
              <w:rPr>
                <w:rFonts w:cs="Times"/>
                <w:color w:val="FF0000"/>
              </w:rPr>
              <w:t>, 5, 8, 10, 16, 20, 32, 40, 80, 160, 320}</w:t>
            </w:r>
          </w:p>
        </w:tc>
      </w:tr>
      <w:tr w:rsidR="00674C14" w:rsidRPr="00B6576E" w14:paraId="378B9B89" w14:textId="77777777" w:rsidTr="005D64C9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5E5494" w14:textId="24625B33" w:rsidR="00674C14" w:rsidRPr="0035438F" w:rsidRDefault="00EE27E8" w:rsidP="00674C14">
            <w:pPr>
              <w:rPr>
                <w:rFonts w:cs="Times"/>
                <w:color w:val="FF0000"/>
              </w:rPr>
            </w:pPr>
            <w:r w:rsidRPr="0035438F">
              <w:rPr>
                <w:rFonts w:cs="Times"/>
                <w:color w:val="FF0000"/>
              </w:rPr>
              <w:t>4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DF8204" w14:textId="7AAEFBAE" w:rsidR="00674C14" w:rsidRPr="0035438F" w:rsidRDefault="00EE27E8" w:rsidP="00674C14">
            <w:pPr>
              <w:rPr>
                <w:rFonts w:cs="Times"/>
                <w:color w:val="FF0000"/>
              </w:rPr>
            </w:pPr>
            <w:r w:rsidRPr="0035438F">
              <w:rPr>
                <w:rFonts w:cs="Times"/>
                <w:color w:val="FF0000"/>
              </w:rPr>
              <w:t xml:space="preserve">{1, 2, 4, </w:t>
            </w:r>
            <w:r w:rsidR="005D64C9" w:rsidRPr="0035438F">
              <w:rPr>
                <w:rFonts w:cs="Times"/>
                <w:color w:val="FF0000"/>
              </w:rPr>
              <w:t>5, 8, 10, 16, 20, 32, 40, 80, 160</w:t>
            </w:r>
            <w:r w:rsidRPr="0035438F">
              <w:rPr>
                <w:rFonts w:cs="Times"/>
                <w:color w:val="FF0000"/>
              </w:rPr>
              <w:t>}</w:t>
            </w:r>
          </w:p>
        </w:tc>
      </w:tr>
      <w:tr w:rsidR="00674C14" w:rsidRPr="00B6576E" w14:paraId="3B2EA99F" w14:textId="77777777" w:rsidTr="005D64C9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9B6589C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5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37218D0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4, 8,16, 32, 64, 128}</w:t>
            </w:r>
          </w:p>
        </w:tc>
      </w:tr>
      <w:tr w:rsidR="00674C14" w:rsidRPr="00B6576E" w14:paraId="0B41B116" w14:textId="77777777" w:rsidTr="005D64C9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82E0C3C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8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9981A9C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4, 5, 8, 10, 16, 20, 40, 80}</w:t>
            </w:r>
          </w:p>
        </w:tc>
      </w:tr>
      <w:tr w:rsidR="00674C14" w:rsidRPr="00B6576E" w14:paraId="7A640EAD" w14:textId="77777777" w:rsidTr="005D64C9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233475F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10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445F210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4, 8,16, 32, 64}</w:t>
            </w:r>
          </w:p>
        </w:tc>
      </w:tr>
      <w:tr w:rsidR="00674C14" w:rsidRPr="00B6576E" w14:paraId="00067AB0" w14:textId="77777777" w:rsidTr="005D64C9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B93EBE5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16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4CDA382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4, 5, 8,10,20,40}</w:t>
            </w:r>
          </w:p>
        </w:tc>
      </w:tr>
      <w:tr w:rsidR="00674C14" w:rsidRPr="00B6576E" w14:paraId="34959E8C" w14:textId="77777777" w:rsidTr="005D64C9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39D57DB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20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6401C98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4, 8,16, 32}</w:t>
            </w:r>
          </w:p>
        </w:tc>
      </w:tr>
      <w:tr w:rsidR="00674C14" w:rsidRPr="00B6576E" w14:paraId="3D5EC335" w14:textId="77777777" w:rsidTr="005D64C9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AF03266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32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BCA5D01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4, 5, 10, 20}</w:t>
            </w:r>
          </w:p>
        </w:tc>
      </w:tr>
      <w:tr w:rsidR="00674C14" w:rsidRPr="00B6576E" w14:paraId="543AB978" w14:textId="77777777" w:rsidTr="005D64C9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773ABE8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40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B96D373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4, 8, 16}</w:t>
            </w:r>
          </w:p>
        </w:tc>
      </w:tr>
      <w:tr w:rsidR="00674C14" w:rsidRPr="00B6576E" w14:paraId="3263323F" w14:textId="77777777" w:rsidTr="005D64C9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BEA1080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64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D87EB86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5, 10}</w:t>
            </w:r>
          </w:p>
        </w:tc>
      </w:tr>
      <w:tr w:rsidR="00674C14" w:rsidRPr="00B6576E" w14:paraId="56CA9D64" w14:textId="77777777" w:rsidTr="005D64C9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28B6811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80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9240B19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4, 8}</w:t>
            </w:r>
          </w:p>
        </w:tc>
      </w:tr>
      <w:tr w:rsidR="00674C14" w:rsidRPr="00B6576E" w14:paraId="07197204" w14:textId="77777777" w:rsidTr="005D64C9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604E0F7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128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4374330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5}</w:t>
            </w:r>
          </w:p>
        </w:tc>
      </w:tr>
      <w:tr w:rsidR="00674C14" w:rsidRPr="00B6576E" w14:paraId="45D8D375" w14:textId="77777777" w:rsidTr="005D64C9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637B461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160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20FDE87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4}</w:t>
            </w:r>
          </w:p>
        </w:tc>
      </w:tr>
      <w:tr w:rsidR="00674C14" w:rsidRPr="00B6576E" w14:paraId="5F763485" w14:textId="77777777" w:rsidTr="005D64C9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A35175B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320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1CDCE75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2}</w:t>
            </w:r>
          </w:p>
        </w:tc>
      </w:tr>
      <w:tr w:rsidR="00674C14" w:rsidRPr="00B6576E" w14:paraId="77D51AFA" w14:textId="77777777" w:rsidTr="005D64C9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4C9C03C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640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AE0A98B" w14:textId="77777777" w:rsidR="00674C14" w:rsidRPr="00B6576E" w:rsidRDefault="00674C14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</w:t>
            </w:r>
            <w:proofErr w:type="gramStart"/>
            <w:r w:rsidRPr="00B6576E">
              <w:rPr>
                <w:rFonts w:cs="Times"/>
              </w:rPr>
              <w:t>1 }</w:t>
            </w:r>
            <w:proofErr w:type="gramEnd"/>
          </w:p>
        </w:tc>
      </w:tr>
    </w:tbl>
    <w:p w14:paraId="77320FCB" w14:textId="5694DDF9" w:rsidR="00674C14" w:rsidRDefault="00674C14" w:rsidP="00791420">
      <w:pPr>
        <w:rPr>
          <w:rFonts w:eastAsia="等线"/>
          <w:lang w:eastAsia="zh-CN"/>
        </w:rPr>
      </w:pPr>
    </w:p>
    <w:p w14:paraId="281483C8" w14:textId="36105FD5" w:rsidR="00674C14" w:rsidRDefault="00674C14" w:rsidP="00791420">
      <w:pPr>
        <w:rPr>
          <w:rFonts w:eastAsia="等线"/>
          <w:lang w:eastAsia="zh-CN"/>
        </w:rPr>
      </w:pPr>
    </w:p>
    <w:p w14:paraId="2D392F7E" w14:textId="05DFC8B2" w:rsidR="00674C14" w:rsidRDefault="00674C14" w:rsidP="00791420">
      <w:pPr>
        <w:rPr>
          <w:rFonts w:eastAsia="等线"/>
          <w:lang w:eastAsia="zh-CN"/>
        </w:rPr>
      </w:pPr>
    </w:p>
    <w:p w14:paraId="752318EC" w14:textId="5E8001C8" w:rsidR="00674C14" w:rsidRDefault="00674C14" w:rsidP="00791420">
      <w:pPr>
        <w:rPr>
          <w:rFonts w:eastAsia="等线"/>
          <w:lang w:eastAsia="zh-CN"/>
        </w:rPr>
      </w:pPr>
    </w:p>
    <w:p w14:paraId="6FD12CCC" w14:textId="46B07177" w:rsidR="00674C14" w:rsidRDefault="00674C14" w:rsidP="00791420">
      <w:pPr>
        <w:rPr>
          <w:rFonts w:eastAsia="等线"/>
          <w:lang w:eastAsia="zh-CN"/>
        </w:rPr>
      </w:pPr>
    </w:p>
    <w:p w14:paraId="79FDB6AC" w14:textId="77777777" w:rsidR="00674C14" w:rsidRDefault="00674C14" w:rsidP="00791420">
      <w:pPr>
        <w:rPr>
          <w:rFonts w:eastAsia="等线"/>
          <w:lang w:eastAsia="zh-CN"/>
        </w:rPr>
      </w:pPr>
    </w:p>
    <w:p w14:paraId="5783E78F" w14:textId="108744F2" w:rsidR="0067169A" w:rsidRDefault="0067169A" w:rsidP="00791420">
      <w:pPr>
        <w:rPr>
          <w:rFonts w:eastAsia="等线"/>
          <w:b/>
          <w:bCs/>
          <w:i/>
          <w:iCs/>
          <w:lang w:eastAsia="zh-CN"/>
        </w:rPr>
      </w:pPr>
      <w:r w:rsidRPr="0067169A">
        <w:rPr>
          <w:rFonts w:eastAsia="等线" w:hint="eastAsia"/>
          <w:b/>
          <w:bCs/>
          <w:i/>
          <w:iCs/>
          <w:lang w:eastAsia="zh-CN"/>
        </w:rPr>
        <w:t>P</w:t>
      </w:r>
      <w:r w:rsidRPr="0067169A">
        <w:rPr>
          <w:rFonts w:eastAsia="等线"/>
          <w:b/>
          <w:bCs/>
          <w:i/>
          <w:iCs/>
          <w:lang w:eastAsia="zh-CN"/>
        </w:rPr>
        <w:t xml:space="preserve">roposal </w:t>
      </w:r>
      <w:r w:rsidR="0035438F">
        <w:rPr>
          <w:rFonts w:eastAsia="等线"/>
          <w:b/>
          <w:bCs/>
          <w:i/>
          <w:iCs/>
          <w:lang w:eastAsia="zh-CN"/>
        </w:rPr>
        <w:t>2</w:t>
      </w:r>
      <w:r w:rsidRPr="0067169A">
        <w:rPr>
          <w:rFonts w:eastAsia="等线"/>
          <w:b/>
          <w:bCs/>
          <w:i/>
          <w:iCs/>
          <w:lang w:eastAsia="zh-CN"/>
        </w:rPr>
        <w:t xml:space="preserve">: </w:t>
      </w:r>
      <w:r w:rsidR="0035438F">
        <w:rPr>
          <w:rFonts w:eastAsia="等线"/>
          <w:b/>
          <w:bCs/>
          <w:i/>
          <w:iCs/>
          <w:lang w:eastAsia="zh-CN"/>
        </w:rPr>
        <w:t>CG-period less than 1ms is not supported for SDT.</w:t>
      </w:r>
    </w:p>
    <w:p w14:paraId="306CC205" w14:textId="0DA7EE62" w:rsidR="0035438F" w:rsidRDefault="0035438F" w:rsidP="00791420">
      <w:pPr>
        <w:rPr>
          <w:rFonts w:eastAsia="等线"/>
          <w:b/>
          <w:bCs/>
          <w:i/>
          <w:iCs/>
          <w:lang w:eastAsia="zh-CN"/>
        </w:rPr>
      </w:pPr>
      <w:r>
        <w:rPr>
          <w:rFonts w:eastAsia="等线"/>
          <w:b/>
          <w:bCs/>
          <w:i/>
          <w:iCs/>
          <w:lang w:eastAsia="zh-CN"/>
        </w:rPr>
        <w:t xml:space="preserve">Proposal 3: the SSB-PUSCH association period is updated </w:t>
      </w:r>
      <w:proofErr w:type="gramStart"/>
      <w:r>
        <w:rPr>
          <w:rFonts w:eastAsia="等线"/>
          <w:b/>
          <w:bCs/>
          <w:i/>
          <w:iCs/>
          <w:lang w:eastAsia="zh-CN"/>
        </w:rPr>
        <w:t>to :</w:t>
      </w:r>
      <w:proofErr w:type="gramEnd"/>
    </w:p>
    <w:p w14:paraId="7E70DDF2" w14:textId="77777777" w:rsidR="0035438F" w:rsidRPr="0067169A" w:rsidRDefault="0035438F" w:rsidP="00791420">
      <w:pPr>
        <w:rPr>
          <w:rFonts w:eastAsia="等线"/>
          <w:b/>
          <w:bCs/>
          <w:i/>
          <w:iCs/>
          <w:lang w:eastAsia="zh-CN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700"/>
      </w:tblGrid>
      <w:tr w:rsidR="0035438F" w:rsidRPr="00B6576E" w14:paraId="20AE4B49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490A782" w14:textId="77777777" w:rsidR="0035438F" w:rsidRPr="00B6576E" w:rsidRDefault="0035438F" w:rsidP="007D0902">
            <w:pPr>
              <w:ind w:firstLine="196"/>
              <w:rPr>
                <w:rFonts w:cs="Times"/>
              </w:rPr>
            </w:pPr>
            <w:r w:rsidRPr="00B6576E">
              <w:rPr>
                <w:rStyle w:val="Strong"/>
                <w:rFonts w:cs="Times"/>
              </w:rPr>
              <w:t xml:space="preserve">CG </w:t>
            </w:r>
            <w:proofErr w:type="gramStart"/>
            <w:r w:rsidRPr="00B6576E">
              <w:rPr>
                <w:rStyle w:val="Strong"/>
                <w:rFonts w:cs="Times"/>
              </w:rPr>
              <w:t>period  (</w:t>
            </w:r>
            <w:proofErr w:type="gramEnd"/>
            <w:r w:rsidRPr="00B6576E">
              <w:rPr>
                <w:rStyle w:val="Strong"/>
                <w:rFonts w:cs="Times"/>
              </w:rPr>
              <w:t>msec)</w:t>
            </w:r>
          </w:p>
        </w:tc>
        <w:tc>
          <w:tcPr>
            <w:tcW w:w="5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C771D5D" w14:textId="36A9DF4D" w:rsidR="0035438F" w:rsidRPr="00B6576E" w:rsidRDefault="0035438F" w:rsidP="007D0902">
            <w:pPr>
              <w:ind w:firstLine="196"/>
              <w:rPr>
                <w:rFonts w:cs="Times"/>
              </w:rPr>
            </w:pPr>
            <w:r w:rsidRPr="00B6576E">
              <w:rPr>
                <w:rStyle w:val="Strong"/>
                <w:rFonts w:cs="Times"/>
              </w:rPr>
              <w:t xml:space="preserve">Association period (number of CG periods </w:t>
            </w:r>
            <w:r w:rsidR="00186146" w:rsidRPr="00186146">
              <w:rPr>
                <w:rStyle w:val="Strong"/>
                <w:rFonts w:cs="Times"/>
                <w:strike/>
                <w:color w:val="FF0000"/>
              </w:rPr>
              <w:t>except when CG period is less than 5 ms</w:t>
            </w:r>
            <w:r w:rsidRPr="00B6576E">
              <w:rPr>
                <w:rStyle w:val="Strong"/>
                <w:rFonts w:cs="Times"/>
              </w:rPr>
              <w:t>)</w:t>
            </w:r>
          </w:p>
        </w:tc>
      </w:tr>
      <w:tr w:rsidR="0035438F" w:rsidRPr="00B6576E" w14:paraId="00CB24DC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8AE278" w14:textId="77777777" w:rsidR="0035438F" w:rsidRPr="0035438F" w:rsidRDefault="0035438F" w:rsidP="007D0902">
            <w:pPr>
              <w:rPr>
                <w:rFonts w:cs="Times"/>
                <w:color w:val="FF0000"/>
              </w:rPr>
            </w:pPr>
            <w:r w:rsidRPr="0035438F">
              <w:rPr>
                <w:rFonts w:cs="Times"/>
                <w:color w:val="FF0000"/>
              </w:rPr>
              <w:t>1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1F0337" w14:textId="77777777" w:rsidR="0035438F" w:rsidRPr="0035438F" w:rsidRDefault="0035438F" w:rsidP="007D0902">
            <w:pPr>
              <w:rPr>
                <w:rFonts w:cs="Times"/>
                <w:color w:val="FF0000"/>
              </w:rPr>
            </w:pPr>
            <w:r w:rsidRPr="0035438F">
              <w:rPr>
                <w:rFonts w:cs="Times"/>
                <w:color w:val="FF0000"/>
              </w:rPr>
              <w:t>{1,2,4,5,8,10,16,20,32,40,64,80,128,160,320,640}</w:t>
            </w:r>
          </w:p>
        </w:tc>
      </w:tr>
      <w:tr w:rsidR="0035438F" w:rsidRPr="00B6576E" w14:paraId="4F29963C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51B12A" w14:textId="77777777" w:rsidR="0035438F" w:rsidRPr="0035438F" w:rsidRDefault="0035438F" w:rsidP="007D0902">
            <w:pPr>
              <w:rPr>
                <w:rFonts w:cs="Times"/>
                <w:color w:val="FF0000"/>
              </w:rPr>
            </w:pPr>
            <w:r w:rsidRPr="0035438F">
              <w:rPr>
                <w:rFonts w:cs="Times"/>
                <w:color w:val="FF0000"/>
              </w:rPr>
              <w:t>2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06564D" w14:textId="77777777" w:rsidR="0035438F" w:rsidRPr="0035438F" w:rsidRDefault="0035438F" w:rsidP="007D0902">
            <w:pPr>
              <w:rPr>
                <w:rFonts w:cs="Times"/>
                <w:color w:val="FF0000"/>
              </w:rPr>
            </w:pPr>
            <w:r w:rsidRPr="0035438F">
              <w:rPr>
                <w:rFonts w:cs="Times"/>
                <w:color w:val="FF0000"/>
              </w:rPr>
              <w:t xml:space="preserve">{1, 2, </w:t>
            </w:r>
            <w:proofErr w:type="gramStart"/>
            <w:r w:rsidRPr="0035438F">
              <w:rPr>
                <w:rFonts w:cs="Times"/>
                <w:color w:val="FF0000"/>
              </w:rPr>
              <w:t>3,  4</w:t>
            </w:r>
            <w:proofErr w:type="gramEnd"/>
            <w:r w:rsidRPr="0035438F">
              <w:rPr>
                <w:rFonts w:cs="Times"/>
                <w:color w:val="FF0000"/>
              </w:rPr>
              <w:t>, 5, 8, 10, 16, 20, 32, 40, 80, 160, 320}</w:t>
            </w:r>
          </w:p>
        </w:tc>
      </w:tr>
      <w:tr w:rsidR="0035438F" w:rsidRPr="00B6576E" w14:paraId="49480D66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755E38" w14:textId="77777777" w:rsidR="0035438F" w:rsidRPr="0035438F" w:rsidRDefault="0035438F" w:rsidP="007D0902">
            <w:pPr>
              <w:rPr>
                <w:rFonts w:cs="Times"/>
                <w:color w:val="FF0000"/>
              </w:rPr>
            </w:pPr>
            <w:r w:rsidRPr="0035438F">
              <w:rPr>
                <w:rFonts w:cs="Times"/>
                <w:color w:val="FF0000"/>
              </w:rPr>
              <w:t>4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AC410A" w14:textId="77777777" w:rsidR="0035438F" w:rsidRPr="0035438F" w:rsidRDefault="0035438F" w:rsidP="007D0902">
            <w:pPr>
              <w:rPr>
                <w:rFonts w:cs="Times"/>
                <w:color w:val="FF0000"/>
              </w:rPr>
            </w:pPr>
            <w:r w:rsidRPr="0035438F">
              <w:rPr>
                <w:rFonts w:cs="Times"/>
                <w:color w:val="FF0000"/>
              </w:rPr>
              <w:t>{1, 2, 4, 5, 8, 10, 16, 20, 32, 40, 80, 160}</w:t>
            </w:r>
          </w:p>
        </w:tc>
      </w:tr>
      <w:tr w:rsidR="0035438F" w:rsidRPr="00B6576E" w14:paraId="2E5CDBE7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C36EA21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5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1C0D94B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4, 8,16, 32, 64, 128}</w:t>
            </w:r>
          </w:p>
        </w:tc>
      </w:tr>
      <w:tr w:rsidR="0035438F" w:rsidRPr="00B6576E" w14:paraId="2C2D5C3C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B6CF599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8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E16CFC3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4, 5, 8, 10, 16, 20, 40, 80}</w:t>
            </w:r>
          </w:p>
        </w:tc>
      </w:tr>
      <w:tr w:rsidR="0035438F" w:rsidRPr="00B6576E" w14:paraId="08A3D509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3382EF4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10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D6E3994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4, 8,16, 32, 64}</w:t>
            </w:r>
          </w:p>
        </w:tc>
      </w:tr>
      <w:tr w:rsidR="0035438F" w:rsidRPr="00B6576E" w14:paraId="45EE8E9F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0306DE6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16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CF4C9CD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4, 5, 8,10,20,40}</w:t>
            </w:r>
          </w:p>
        </w:tc>
      </w:tr>
      <w:tr w:rsidR="0035438F" w:rsidRPr="00B6576E" w14:paraId="126858B8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BE238BC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20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0A76F5E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4, 8,16, 32}</w:t>
            </w:r>
          </w:p>
        </w:tc>
      </w:tr>
      <w:tr w:rsidR="0035438F" w:rsidRPr="00B6576E" w14:paraId="75860D57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8205014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32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AACE2D0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4, 5, 10, 20}</w:t>
            </w:r>
          </w:p>
        </w:tc>
      </w:tr>
      <w:tr w:rsidR="0035438F" w:rsidRPr="00B6576E" w14:paraId="0564AF9F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2BAC342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40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1E1902C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4, 8, 16}</w:t>
            </w:r>
          </w:p>
        </w:tc>
      </w:tr>
      <w:tr w:rsidR="0035438F" w:rsidRPr="00B6576E" w14:paraId="2C0ABB74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2B20CC1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64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39FFF1D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5, 10}</w:t>
            </w:r>
          </w:p>
        </w:tc>
      </w:tr>
      <w:tr w:rsidR="0035438F" w:rsidRPr="00B6576E" w14:paraId="42BA8B80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2C6194A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80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4C4F366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4, 8}</w:t>
            </w:r>
          </w:p>
        </w:tc>
      </w:tr>
      <w:tr w:rsidR="0035438F" w:rsidRPr="00B6576E" w14:paraId="08A0ECF6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9867DE7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128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798B693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5}</w:t>
            </w:r>
          </w:p>
        </w:tc>
      </w:tr>
      <w:tr w:rsidR="0035438F" w:rsidRPr="00B6576E" w14:paraId="6C183655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0AF5EC1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160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2D2CD3C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4}</w:t>
            </w:r>
          </w:p>
        </w:tc>
      </w:tr>
      <w:tr w:rsidR="0035438F" w:rsidRPr="00B6576E" w14:paraId="09CFA7FD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7E95C48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320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E861B3C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2}</w:t>
            </w:r>
          </w:p>
        </w:tc>
      </w:tr>
      <w:tr w:rsidR="0035438F" w:rsidRPr="00B6576E" w14:paraId="79217881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E6C4A8E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640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B752BE4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</w:t>
            </w:r>
            <w:proofErr w:type="gramStart"/>
            <w:r w:rsidRPr="00B6576E">
              <w:rPr>
                <w:rFonts w:cs="Times"/>
              </w:rPr>
              <w:t>1 }</w:t>
            </w:r>
            <w:proofErr w:type="gramEnd"/>
          </w:p>
        </w:tc>
      </w:tr>
    </w:tbl>
    <w:p w14:paraId="28AF7494" w14:textId="77777777" w:rsidR="005776D5" w:rsidRDefault="005776D5" w:rsidP="00791420">
      <w:pPr>
        <w:rPr>
          <w:rFonts w:eastAsia="等线"/>
          <w:lang w:eastAsia="zh-CN"/>
        </w:rPr>
      </w:pPr>
    </w:p>
    <w:p w14:paraId="6A5580A0" w14:textId="77777777" w:rsidR="00BA1D3B" w:rsidRPr="00F40EEC" w:rsidRDefault="00BA1D3B" w:rsidP="00F353DB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6D34693E" w14:textId="57DD40AD" w:rsidR="00BB6AC5" w:rsidRDefault="00BA1D3B" w:rsidP="0007716F">
      <w:pPr>
        <w:spacing w:line="360" w:lineRule="auto"/>
        <w:ind w:firstLineChars="0" w:firstLine="180"/>
        <w:rPr>
          <w:rFonts w:eastAsia="等线"/>
          <w:lang w:eastAsia="zh-CN"/>
        </w:rPr>
      </w:pPr>
      <w:r w:rsidRPr="00F40EEC">
        <w:t>This contribution</w:t>
      </w:r>
      <w:r w:rsidR="00BB6AC5">
        <w:t xml:space="preserve"> discusses</w:t>
      </w:r>
      <w:r w:rsidR="00237582" w:rsidRPr="00237582">
        <w:rPr>
          <w:rFonts w:eastAsia="等线"/>
          <w:lang w:eastAsia="zh-CN"/>
        </w:rPr>
        <w:t xml:space="preserve"> </w:t>
      </w:r>
      <w:r w:rsidR="004D5E67">
        <w:rPr>
          <w:rFonts w:eastAsia="等线" w:hint="eastAsia"/>
          <w:lang w:val="en-GB" w:eastAsia="zh-CN"/>
        </w:rPr>
        <w:t>Physical layer aspects for SDT</w:t>
      </w:r>
      <w:r w:rsidR="002A49FA">
        <w:rPr>
          <w:rFonts w:eastAsia="等线" w:hint="eastAsia"/>
          <w:lang w:eastAsia="zh-CN"/>
        </w:rPr>
        <w:t xml:space="preserve">. </w:t>
      </w:r>
      <w:r w:rsidR="00C41855">
        <w:rPr>
          <w:rFonts w:eastAsia="等线"/>
          <w:lang w:eastAsia="zh-CN"/>
        </w:rPr>
        <w:t>Observations and p</w:t>
      </w:r>
      <w:r w:rsidR="00400958">
        <w:t xml:space="preserve">roposals are summarized as </w:t>
      </w:r>
      <w:r w:rsidR="00C41855">
        <w:t>follows</w:t>
      </w:r>
      <w:r w:rsidR="00400958">
        <w:t xml:space="preserve">: </w:t>
      </w:r>
    </w:p>
    <w:p w14:paraId="70A80DB2" w14:textId="77777777" w:rsidR="00FA008D" w:rsidRDefault="00FA008D" w:rsidP="00FA008D">
      <w:pPr>
        <w:spacing w:line="360" w:lineRule="auto"/>
        <w:rPr>
          <w:rFonts w:eastAsia="等线"/>
          <w:b/>
          <w:i/>
          <w:lang w:val="en-GB" w:eastAsia="zh-CN"/>
        </w:rPr>
      </w:pPr>
      <w:r>
        <w:rPr>
          <w:rFonts w:eastAsia="等线"/>
          <w:b/>
          <w:i/>
          <w:lang w:val="en-GB" w:eastAsia="zh-CN"/>
        </w:rPr>
        <w:t>O</w:t>
      </w:r>
      <w:r>
        <w:rPr>
          <w:rFonts w:eastAsia="等线" w:hint="eastAsia"/>
          <w:b/>
          <w:i/>
          <w:lang w:val="en-GB" w:eastAsia="zh-CN"/>
        </w:rPr>
        <w:t xml:space="preserve">bservation 1: the repetition in CG-SDT is not motivated and no clear benefit could be identified. </w:t>
      </w:r>
    </w:p>
    <w:p w14:paraId="7A225FA5" w14:textId="5A5E0FF2" w:rsidR="00FA008D" w:rsidRPr="003647B6" w:rsidRDefault="00FA008D" w:rsidP="00FA008D">
      <w:pPr>
        <w:spacing w:line="360" w:lineRule="auto"/>
        <w:rPr>
          <w:rFonts w:eastAsia="等线"/>
          <w:b/>
          <w:i/>
          <w:lang w:val="en-GB" w:eastAsia="zh-CN"/>
        </w:rPr>
      </w:pPr>
      <w:r w:rsidRPr="00AC4E5C">
        <w:rPr>
          <w:rFonts w:eastAsia="等线" w:hint="eastAsia"/>
          <w:b/>
          <w:i/>
          <w:lang w:val="en-GB" w:eastAsia="zh-CN"/>
        </w:rPr>
        <w:t xml:space="preserve">Proposal </w:t>
      </w:r>
      <w:r>
        <w:rPr>
          <w:rFonts w:eastAsia="等线" w:hint="eastAsia"/>
          <w:b/>
          <w:i/>
          <w:lang w:val="en-GB" w:eastAsia="zh-CN"/>
        </w:rPr>
        <w:t>1</w:t>
      </w:r>
      <w:r w:rsidRPr="00AC4E5C">
        <w:rPr>
          <w:rFonts w:eastAsia="等线" w:hint="eastAsia"/>
          <w:b/>
          <w:i/>
          <w:lang w:val="en-GB" w:eastAsia="zh-CN"/>
        </w:rPr>
        <w:t>:</w:t>
      </w:r>
      <w:r>
        <w:rPr>
          <w:rFonts w:eastAsia="等线" w:hint="eastAsia"/>
          <w:b/>
          <w:i/>
          <w:lang w:val="en-GB" w:eastAsia="zh-CN"/>
        </w:rPr>
        <w:t xml:space="preserve"> the </w:t>
      </w:r>
      <w:r w:rsidR="006D74B1">
        <w:rPr>
          <w:rFonts w:eastAsia="等线" w:hint="eastAsia"/>
          <w:b/>
          <w:i/>
          <w:lang w:val="en-GB" w:eastAsia="zh-CN"/>
        </w:rPr>
        <w:t xml:space="preserve">repetition </w:t>
      </w:r>
      <w:r>
        <w:rPr>
          <w:rFonts w:eastAsia="等线" w:hint="eastAsia"/>
          <w:b/>
          <w:i/>
          <w:lang w:val="en-GB" w:eastAsia="zh-CN"/>
        </w:rPr>
        <w:t>in CG-SDT is not supported.</w:t>
      </w:r>
    </w:p>
    <w:p w14:paraId="1DD5C18C" w14:textId="77777777" w:rsidR="0035438F" w:rsidRDefault="0035438F" w:rsidP="0035438F">
      <w:pPr>
        <w:rPr>
          <w:rFonts w:eastAsia="等线"/>
          <w:b/>
          <w:bCs/>
          <w:i/>
          <w:iCs/>
          <w:lang w:eastAsia="zh-CN"/>
        </w:rPr>
      </w:pPr>
      <w:r w:rsidRPr="0067169A">
        <w:rPr>
          <w:rFonts w:eastAsia="等线" w:hint="eastAsia"/>
          <w:b/>
          <w:bCs/>
          <w:i/>
          <w:iCs/>
          <w:lang w:eastAsia="zh-CN"/>
        </w:rPr>
        <w:t>P</w:t>
      </w:r>
      <w:r w:rsidRPr="0067169A">
        <w:rPr>
          <w:rFonts w:eastAsia="等线"/>
          <w:b/>
          <w:bCs/>
          <w:i/>
          <w:iCs/>
          <w:lang w:eastAsia="zh-CN"/>
        </w:rPr>
        <w:t xml:space="preserve">roposal </w:t>
      </w:r>
      <w:r>
        <w:rPr>
          <w:rFonts w:eastAsia="等线"/>
          <w:b/>
          <w:bCs/>
          <w:i/>
          <w:iCs/>
          <w:lang w:eastAsia="zh-CN"/>
        </w:rPr>
        <w:t>2</w:t>
      </w:r>
      <w:r w:rsidRPr="0067169A">
        <w:rPr>
          <w:rFonts w:eastAsia="等线"/>
          <w:b/>
          <w:bCs/>
          <w:i/>
          <w:iCs/>
          <w:lang w:eastAsia="zh-CN"/>
        </w:rPr>
        <w:t xml:space="preserve">: </w:t>
      </w:r>
      <w:r>
        <w:rPr>
          <w:rFonts w:eastAsia="等线"/>
          <w:b/>
          <w:bCs/>
          <w:i/>
          <w:iCs/>
          <w:lang w:eastAsia="zh-CN"/>
        </w:rPr>
        <w:t>CG-period less than 1ms is not supported for SDT.</w:t>
      </w:r>
    </w:p>
    <w:p w14:paraId="2C6ED3BB" w14:textId="77777777" w:rsidR="0035438F" w:rsidRDefault="0035438F" w:rsidP="0035438F">
      <w:pPr>
        <w:rPr>
          <w:rFonts w:eastAsia="等线"/>
          <w:b/>
          <w:bCs/>
          <w:i/>
          <w:iCs/>
          <w:lang w:eastAsia="zh-CN"/>
        </w:rPr>
      </w:pPr>
      <w:r>
        <w:rPr>
          <w:rFonts w:eastAsia="等线"/>
          <w:b/>
          <w:bCs/>
          <w:i/>
          <w:iCs/>
          <w:lang w:eastAsia="zh-CN"/>
        </w:rPr>
        <w:t xml:space="preserve">Proposal 3: the SSB-PUSCH association period is updated </w:t>
      </w:r>
      <w:proofErr w:type="gramStart"/>
      <w:r>
        <w:rPr>
          <w:rFonts w:eastAsia="等线"/>
          <w:b/>
          <w:bCs/>
          <w:i/>
          <w:iCs/>
          <w:lang w:eastAsia="zh-CN"/>
        </w:rPr>
        <w:t>to :</w:t>
      </w:r>
      <w:proofErr w:type="gramEnd"/>
    </w:p>
    <w:p w14:paraId="32BD656E" w14:textId="77777777" w:rsidR="0035438F" w:rsidRPr="0067169A" w:rsidRDefault="0035438F" w:rsidP="0035438F">
      <w:pPr>
        <w:rPr>
          <w:rFonts w:eastAsia="等线"/>
          <w:b/>
          <w:bCs/>
          <w:i/>
          <w:iCs/>
          <w:lang w:eastAsia="zh-CN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700"/>
      </w:tblGrid>
      <w:tr w:rsidR="0035438F" w:rsidRPr="00B6576E" w14:paraId="06B6233D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6E90527" w14:textId="77777777" w:rsidR="0035438F" w:rsidRPr="00B6576E" w:rsidRDefault="0035438F" w:rsidP="007D0902">
            <w:pPr>
              <w:ind w:firstLine="196"/>
              <w:rPr>
                <w:rFonts w:cs="Times"/>
              </w:rPr>
            </w:pPr>
            <w:r w:rsidRPr="00B6576E">
              <w:rPr>
                <w:rStyle w:val="Strong"/>
                <w:rFonts w:cs="Times"/>
              </w:rPr>
              <w:t xml:space="preserve">CG </w:t>
            </w:r>
            <w:proofErr w:type="gramStart"/>
            <w:r w:rsidRPr="00B6576E">
              <w:rPr>
                <w:rStyle w:val="Strong"/>
                <w:rFonts w:cs="Times"/>
              </w:rPr>
              <w:t>period  (</w:t>
            </w:r>
            <w:proofErr w:type="gramEnd"/>
            <w:r w:rsidRPr="00B6576E">
              <w:rPr>
                <w:rStyle w:val="Strong"/>
                <w:rFonts w:cs="Times"/>
              </w:rPr>
              <w:t>msec)</w:t>
            </w:r>
          </w:p>
        </w:tc>
        <w:tc>
          <w:tcPr>
            <w:tcW w:w="5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4777AFD" w14:textId="77777777" w:rsidR="0035438F" w:rsidRPr="00B6576E" w:rsidRDefault="0035438F" w:rsidP="007D0902">
            <w:pPr>
              <w:ind w:firstLine="196"/>
              <w:rPr>
                <w:rFonts w:cs="Times"/>
              </w:rPr>
            </w:pPr>
            <w:r w:rsidRPr="00B6576E">
              <w:rPr>
                <w:rStyle w:val="Strong"/>
                <w:rFonts w:cs="Times"/>
              </w:rPr>
              <w:t xml:space="preserve">Association period (number of CG periods </w:t>
            </w:r>
            <w:r w:rsidRPr="0035438F">
              <w:rPr>
                <w:rStyle w:val="Strong"/>
                <w:rFonts w:cs="Times"/>
                <w:strike/>
                <w:color w:val="FF0000"/>
              </w:rPr>
              <w:t>except when CG period is less than 5 ms</w:t>
            </w:r>
            <w:r w:rsidRPr="00B6576E">
              <w:rPr>
                <w:rStyle w:val="Strong"/>
                <w:rFonts w:cs="Times"/>
              </w:rPr>
              <w:t>)</w:t>
            </w:r>
          </w:p>
        </w:tc>
      </w:tr>
      <w:tr w:rsidR="0035438F" w:rsidRPr="00B6576E" w14:paraId="77A20CD8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72A125" w14:textId="77777777" w:rsidR="0035438F" w:rsidRPr="0035438F" w:rsidRDefault="0035438F" w:rsidP="007D0902">
            <w:pPr>
              <w:rPr>
                <w:rFonts w:cs="Times"/>
                <w:color w:val="FF0000"/>
              </w:rPr>
            </w:pPr>
            <w:r w:rsidRPr="0035438F">
              <w:rPr>
                <w:rFonts w:cs="Times"/>
                <w:color w:val="FF0000"/>
              </w:rPr>
              <w:t>1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9CD4F2" w14:textId="77777777" w:rsidR="0035438F" w:rsidRPr="0035438F" w:rsidRDefault="0035438F" w:rsidP="007D0902">
            <w:pPr>
              <w:rPr>
                <w:rFonts w:cs="Times"/>
                <w:color w:val="FF0000"/>
              </w:rPr>
            </w:pPr>
            <w:r w:rsidRPr="0035438F">
              <w:rPr>
                <w:rFonts w:cs="Times"/>
                <w:color w:val="FF0000"/>
              </w:rPr>
              <w:t>{1,2,4,5,8,10,16,20,32,40,64,80,128,160,320,640}</w:t>
            </w:r>
          </w:p>
        </w:tc>
      </w:tr>
      <w:tr w:rsidR="0035438F" w:rsidRPr="00B6576E" w14:paraId="1CA123AC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D3BEDF" w14:textId="77777777" w:rsidR="0035438F" w:rsidRPr="0035438F" w:rsidRDefault="0035438F" w:rsidP="007D0902">
            <w:pPr>
              <w:rPr>
                <w:rFonts w:cs="Times"/>
                <w:color w:val="FF0000"/>
              </w:rPr>
            </w:pPr>
            <w:r w:rsidRPr="0035438F">
              <w:rPr>
                <w:rFonts w:cs="Times"/>
                <w:color w:val="FF0000"/>
              </w:rPr>
              <w:t>2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4E22FD" w14:textId="0A9062A6" w:rsidR="0035438F" w:rsidRPr="0035438F" w:rsidRDefault="0035438F" w:rsidP="007D0902">
            <w:pPr>
              <w:rPr>
                <w:rFonts w:cs="Times"/>
                <w:color w:val="FF0000"/>
              </w:rPr>
            </w:pPr>
            <w:r w:rsidRPr="0035438F">
              <w:rPr>
                <w:rFonts w:cs="Times"/>
                <w:color w:val="FF0000"/>
              </w:rPr>
              <w:t>{1, 2, 3,</w:t>
            </w:r>
            <w:r>
              <w:rPr>
                <w:rFonts w:cs="Times"/>
                <w:color w:val="FF0000"/>
              </w:rPr>
              <w:t xml:space="preserve"> </w:t>
            </w:r>
            <w:r w:rsidRPr="0035438F">
              <w:rPr>
                <w:rFonts w:cs="Times"/>
                <w:color w:val="FF0000"/>
              </w:rPr>
              <w:t>4, 5, 8, 10, 16, 20, 32, 40, 80, 160, 320}</w:t>
            </w:r>
          </w:p>
        </w:tc>
      </w:tr>
      <w:tr w:rsidR="0035438F" w:rsidRPr="00B6576E" w14:paraId="4E5D905E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E23634" w14:textId="77777777" w:rsidR="0035438F" w:rsidRPr="0035438F" w:rsidRDefault="0035438F" w:rsidP="007D0902">
            <w:pPr>
              <w:rPr>
                <w:rFonts w:cs="Times"/>
                <w:color w:val="FF0000"/>
              </w:rPr>
            </w:pPr>
            <w:r w:rsidRPr="0035438F">
              <w:rPr>
                <w:rFonts w:cs="Times"/>
                <w:color w:val="FF0000"/>
              </w:rPr>
              <w:lastRenderedPageBreak/>
              <w:t>4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4655FD" w14:textId="77777777" w:rsidR="0035438F" w:rsidRPr="0035438F" w:rsidRDefault="0035438F" w:rsidP="007D0902">
            <w:pPr>
              <w:rPr>
                <w:rFonts w:cs="Times"/>
                <w:color w:val="FF0000"/>
              </w:rPr>
            </w:pPr>
            <w:r w:rsidRPr="0035438F">
              <w:rPr>
                <w:rFonts w:cs="Times"/>
                <w:color w:val="FF0000"/>
              </w:rPr>
              <w:t>{1, 2, 4, 5, 8, 10, 16, 20, 32, 40, 80, 160}</w:t>
            </w:r>
          </w:p>
        </w:tc>
      </w:tr>
      <w:tr w:rsidR="0035438F" w:rsidRPr="00B6576E" w14:paraId="4FE23C46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6784E98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5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06C255E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4, 8,16, 32, 64, 128}</w:t>
            </w:r>
          </w:p>
        </w:tc>
      </w:tr>
      <w:tr w:rsidR="0035438F" w:rsidRPr="00B6576E" w14:paraId="3F8C1166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52F1AF4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8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B29D98E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4, 5, 8, 10, 16, 20, 40, 80}</w:t>
            </w:r>
          </w:p>
        </w:tc>
      </w:tr>
      <w:tr w:rsidR="0035438F" w:rsidRPr="00B6576E" w14:paraId="35DC66C4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B8456C9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10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F0249F8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4, 8,16, 32, 64}</w:t>
            </w:r>
          </w:p>
        </w:tc>
      </w:tr>
      <w:tr w:rsidR="0035438F" w:rsidRPr="00B6576E" w14:paraId="5F84C3CE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35F4578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16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8F8E562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4, 5, 8,10,20,40}</w:t>
            </w:r>
          </w:p>
        </w:tc>
      </w:tr>
      <w:tr w:rsidR="0035438F" w:rsidRPr="00B6576E" w14:paraId="78D35126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358A290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20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A6110ED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4, 8,16, 32}</w:t>
            </w:r>
          </w:p>
        </w:tc>
      </w:tr>
      <w:tr w:rsidR="0035438F" w:rsidRPr="00B6576E" w14:paraId="47652A59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DDD2526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32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7E716DF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4, 5, 10, 20}</w:t>
            </w:r>
          </w:p>
        </w:tc>
      </w:tr>
      <w:tr w:rsidR="0035438F" w:rsidRPr="00B6576E" w14:paraId="7295678D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F168129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40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D65B9CA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4, 8, 16}</w:t>
            </w:r>
          </w:p>
        </w:tc>
      </w:tr>
      <w:tr w:rsidR="0035438F" w:rsidRPr="00B6576E" w14:paraId="151186CB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8B27F16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64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2C25A5E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5, 10}</w:t>
            </w:r>
          </w:p>
        </w:tc>
      </w:tr>
      <w:tr w:rsidR="0035438F" w:rsidRPr="00B6576E" w14:paraId="386453F0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C6CC787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80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42F5F35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4, 8}</w:t>
            </w:r>
          </w:p>
        </w:tc>
      </w:tr>
      <w:tr w:rsidR="0035438F" w:rsidRPr="00B6576E" w14:paraId="4C2DF1F6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BF4F64D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128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F99D930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5}</w:t>
            </w:r>
          </w:p>
        </w:tc>
      </w:tr>
      <w:tr w:rsidR="0035438F" w:rsidRPr="00B6576E" w14:paraId="516F6EBB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9A83706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160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5538DAF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2, 4}</w:t>
            </w:r>
          </w:p>
        </w:tc>
      </w:tr>
      <w:tr w:rsidR="0035438F" w:rsidRPr="00B6576E" w14:paraId="3AF2068A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AF7D4F3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320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0B14006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{1, 2}</w:t>
            </w:r>
          </w:p>
        </w:tc>
      </w:tr>
      <w:tr w:rsidR="0035438F" w:rsidRPr="00B6576E" w14:paraId="6BF96556" w14:textId="77777777" w:rsidTr="007D0902">
        <w:trPr>
          <w:tblCellSpacing w:w="0" w:type="dxa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1F1A63C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640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E833E49" w14:textId="77777777" w:rsidR="0035438F" w:rsidRPr="00B6576E" w:rsidRDefault="0035438F" w:rsidP="007D0902">
            <w:pPr>
              <w:rPr>
                <w:rFonts w:cs="Times"/>
              </w:rPr>
            </w:pPr>
            <w:r w:rsidRPr="00B6576E">
              <w:rPr>
                <w:rFonts w:cs="Times"/>
              </w:rPr>
              <w:t>{</w:t>
            </w:r>
            <w:proofErr w:type="gramStart"/>
            <w:r w:rsidRPr="00B6576E">
              <w:rPr>
                <w:rFonts w:cs="Times"/>
              </w:rPr>
              <w:t>1 }</w:t>
            </w:r>
            <w:proofErr w:type="gramEnd"/>
          </w:p>
        </w:tc>
      </w:tr>
    </w:tbl>
    <w:p w14:paraId="70DAF074" w14:textId="57B44287" w:rsidR="00734CB0" w:rsidRPr="00FA008D" w:rsidRDefault="00734CB0" w:rsidP="00734CB0">
      <w:pPr>
        <w:rPr>
          <w:rFonts w:eastAsia="等线"/>
          <w:b/>
          <w:i/>
          <w:lang w:eastAsia="zh-CN"/>
        </w:rPr>
      </w:pPr>
    </w:p>
    <w:p w14:paraId="0563EE83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65C1C5F8" w14:textId="322A4F95" w:rsidR="00156AA0" w:rsidRDefault="00284B01" w:rsidP="00284B01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284B01">
        <w:rPr>
          <w:rFonts w:ascii="Times New Roman" w:eastAsia="等线" w:hAnsi="Times New Roman" w:cs="Times New Roman"/>
          <w:color w:val="auto"/>
          <w:lang w:eastAsia="zh-CN"/>
        </w:rPr>
        <w:t>R</w:t>
      </w:r>
      <w:r w:rsidR="004A10EC">
        <w:rPr>
          <w:rFonts w:ascii="Times New Roman" w:eastAsia="等线" w:hAnsi="Times New Roman" w:cs="Times New Roman" w:hint="eastAsia"/>
          <w:color w:val="auto"/>
          <w:lang w:eastAsia="zh-CN"/>
        </w:rPr>
        <w:t>AN1#10</w:t>
      </w:r>
      <w:r w:rsidR="00957EFD">
        <w:rPr>
          <w:rFonts w:ascii="Times New Roman" w:eastAsia="等线" w:hAnsi="Times New Roman" w:cs="Times New Roman"/>
          <w:color w:val="auto"/>
          <w:lang w:eastAsia="zh-CN"/>
        </w:rPr>
        <w:t>8</w:t>
      </w:r>
      <w:r w:rsidR="004A10EC">
        <w:rPr>
          <w:rFonts w:ascii="Times New Roman" w:eastAsia="等线" w:hAnsi="Times New Roman" w:cs="Times New Roman" w:hint="eastAsia"/>
          <w:color w:val="auto"/>
          <w:lang w:eastAsia="zh-CN"/>
        </w:rPr>
        <w:t xml:space="preserve">-emeeting, Chairman Note, </w:t>
      </w:r>
      <w:r w:rsidR="00957EFD">
        <w:rPr>
          <w:rFonts w:ascii="Times New Roman" w:eastAsia="等线" w:hAnsi="Times New Roman" w:cs="Times New Roman"/>
          <w:color w:val="auto"/>
          <w:lang w:eastAsia="zh-CN"/>
        </w:rPr>
        <w:t>F</w:t>
      </w:r>
      <w:r w:rsidR="00957EFD">
        <w:rPr>
          <w:rFonts w:ascii="Times New Roman" w:eastAsia="等线" w:hAnsi="Times New Roman" w:cs="Times New Roman" w:hint="eastAsia"/>
          <w:color w:val="auto"/>
          <w:lang w:eastAsia="zh-CN"/>
        </w:rPr>
        <w:t>eb</w:t>
      </w:r>
      <w:r w:rsidR="007B0A6F">
        <w:rPr>
          <w:rFonts w:ascii="Times New Roman" w:eastAsia="等线" w:hAnsi="Times New Roman" w:cs="Times New Roman" w:hint="eastAsia"/>
          <w:color w:val="auto"/>
          <w:lang w:eastAsia="zh-CN"/>
        </w:rPr>
        <w:t>,</w:t>
      </w:r>
      <w:r w:rsidR="00F35B5D" w:rsidRPr="00F35B5D">
        <w:rPr>
          <w:rFonts w:ascii="Times New Roman" w:hAnsi="Times New Roman" w:cs="Times New Roman"/>
          <w:color w:val="auto"/>
          <w:lang w:eastAsia="ko-KR"/>
        </w:rPr>
        <w:t xml:space="preserve"> 202</w:t>
      </w:r>
      <w:r w:rsidR="00957EFD">
        <w:rPr>
          <w:rFonts w:ascii="Times New Roman" w:eastAsia="等线" w:hAnsi="Times New Roman" w:cs="Times New Roman"/>
          <w:color w:val="auto"/>
          <w:lang w:eastAsia="zh-CN"/>
        </w:rPr>
        <w:t>2</w:t>
      </w:r>
      <w:r w:rsidR="00F35B5D" w:rsidRPr="00F35B5D">
        <w:rPr>
          <w:rFonts w:ascii="Times New Roman" w:hAnsi="Times New Roman" w:cs="Times New Roman"/>
          <w:color w:val="auto"/>
          <w:lang w:eastAsia="ko-KR"/>
        </w:rPr>
        <w:t>.</w:t>
      </w:r>
    </w:p>
    <w:p w14:paraId="60268768" w14:textId="412588A2" w:rsidR="00E5623F" w:rsidRPr="002A49FA" w:rsidRDefault="002A49FA" w:rsidP="00290342">
      <w:pPr>
        <w:tabs>
          <w:tab w:val="left" w:pos="8987"/>
        </w:tabs>
        <w:ind w:firstLineChars="0" w:firstLine="0"/>
      </w:pPr>
      <w:r>
        <w:tab/>
      </w:r>
    </w:p>
    <w:sectPr w:rsidR="00E5623F" w:rsidRPr="002A49FA" w:rsidSect="00702B95">
      <w:headerReference w:type="even" r:id="rId9"/>
      <w:footerReference w:type="default" r:id="rId10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DB1BC" w14:textId="77777777" w:rsidR="00F23AB2" w:rsidRDefault="00F23AB2" w:rsidP="007378B8">
      <w:r>
        <w:separator/>
      </w:r>
    </w:p>
  </w:endnote>
  <w:endnote w:type="continuationSeparator" w:id="0">
    <w:p w14:paraId="6001CDB0" w14:textId="77777777" w:rsidR="00F23AB2" w:rsidRDefault="00F23AB2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altName w:val="FangSong_GB2312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02B03" w14:textId="5F8D425F" w:rsidR="00D87B64" w:rsidRDefault="00D87B64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7A0462">
      <w:rPr>
        <w:rStyle w:val="PageNumber"/>
        <w:i/>
        <w:color w:val="auto"/>
      </w:rPr>
      <w:t>4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25C12" w14:textId="77777777" w:rsidR="00F23AB2" w:rsidRDefault="00F23AB2" w:rsidP="007378B8">
      <w:r>
        <w:separator/>
      </w:r>
    </w:p>
  </w:footnote>
  <w:footnote w:type="continuationSeparator" w:id="0">
    <w:p w14:paraId="7F7C6346" w14:textId="77777777" w:rsidR="00F23AB2" w:rsidRDefault="00F23AB2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97C5F" w14:textId="77777777" w:rsidR="00D87B64" w:rsidRDefault="00D87B64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2913BA8"/>
    <w:multiLevelType w:val="multilevel"/>
    <w:tmpl w:val="82913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8F5E9630"/>
    <w:multiLevelType w:val="multilevel"/>
    <w:tmpl w:val="8F5E96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3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8A426D"/>
    <w:multiLevelType w:val="hybridMultilevel"/>
    <w:tmpl w:val="B3ECF24A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6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9524120"/>
    <w:multiLevelType w:val="multilevel"/>
    <w:tmpl w:val="742C2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1D7994"/>
    <w:multiLevelType w:val="hybridMultilevel"/>
    <w:tmpl w:val="04C8E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624E98"/>
    <w:multiLevelType w:val="hybridMultilevel"/>
    <w:tmpl w:val="B5725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51C03"/>
    <w:multiLevelType w:val="multilevel"/>
    <w:tmpl w:val="C00C1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735463"/>
    <w:multiLevelType w:val="multilevel"/>
    <w:tmpl w:val="33349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A83568C"/>
    <w:multiLevelType w:val="multilevel"/>
    <w:tmpl w:val="165C3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DFE3F98"/>
    <w:multiLevelType w:val="hybridMultilevel"/>
    <w:tmpl w:val="F19EFA6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54399E"/>
    <w:multiLevelType w:val="multilevel"/>
    <w:tmpl w:val="599C2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DC7981"/>
    <w:multiLevelType w:val="multilevel"/>
    <w:tmpl w:val="1C64A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2594429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2785054"/>
    <w:multiLevelType w:val="multilevel"/>
    <w:tmpl w:val="E2A42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2B32A2F"/>
    <w:multiLevelType w:val="multilevel"/>
    <w:tmpl w:val="0E866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B351EEF"/>
    <w:multiLevelType w:val="hybridMultilevel"/>
    <w:tmpl w:val="B3ECF24A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3" w15:restartNumberingAfterBreak="0">
    <w:nsid w:val="3CD61401"/>
    <w:multiLevelType w:val="multilevel"/>
    <w:tmpl w:val="5CBC2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FA97E9C"/>
    <w:multiLevelType w:val="hybridMultilevel"/>
    <w:tmpl w:val="B3ECF24A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2DA6D38"/>
    <w:multiLevelType w:val="hybridMultilevel"/>
    <w:tmpl w:val="89E453E8"/>
    <w:lvl w:ilvl="0" w:tplc="0409000F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7" w15:restartNumberingAfterBreak="0">
    <w:nsid w:val="460F7240"/>
    <w:multiLevelType w:val="hybridMultilevel"/>
    <w:tmpl w:val="C3BEC318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8" w15:restartNumberingAfterBreak="0">
    <w:nsid w:val="468519EC"/>
    <w:multiLevelType w:val="hybridMultilevel"/>
    <w:tmpl w:val="FC0E304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90F77AD"/>
    <w:multiLevelType w:val="hybridMultilevel"/>
    <w:tmpl w:val="B3986C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1D52789"/>
    <w:multiLevelType w:val="hybridMultilevel"/>
    <w:tmpl w:val="B3ECF24A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1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AC74B5E"/>
    <w:multiLevelType w:val="multilevel"/>
    <w:tmpl w:val="40A80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C957A05"/>
    <w:multiLevelType w:val="multilevel"/>
    <w:tmpl w:val="CA7A5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6CF722F"/>
    <w:multiLevelType w:val="multilevel"/>
    <w:tmpl w:val="8228B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985C55"/>
    <w:multiLevelType w:val="hybridMultilevel"/>
    <w:tmpl w:val="0E3EBD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B126B6"/>
    <w:multiLevelType w:val="multilevel"/>
    <w:tmpl w:val="B6489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394296"/>
    <w:multiLevelType w:val="multilevel"/>
    <w:tmpl w:val="7F5C9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9C96FBF"/>
    <w:multiLevelType w:val="multilevel"/>
    <w:tmpl w:val="A4247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A5ACA17"/>
    <w:multiLevelType w:val="multilevel"/>
    <w:tmpl w:val="7A5AC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C93D0A"/>
    <w:multiLevelType w:val="hybridMultilevel"/>
    <w:tmpl w:val="447E14B0"/>
    <w:lvl w:ilvl="0" w:tplc="78363BB6">
      <w:start w:val="5"/>
      <w:numFmt w:val="bullet"/>
      <w:lvlText w:val="-"/>
      <w:lvlJc w:val="left"/>
      <w:pPr>
        <w:ind w:left="65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1"/>
  </w:num>
  <w:num w:numId="3">
    <w:abstractNumId w:val="17"/>
  </w:num>
  <w:num w:numId="4">
    <w:abstractNumId w:val="31"/>
  </w:num>
  <w:num w:numId="5">
    <w:abstractNumId w:val="3"/>
  </w:num>
  <w:num w:numId="6">
    <w:abstractNumId w:val="14"/>
  </w:num>
  <w:num w:numId="7">
    <w:abstractNumId w:val="37"/>
  </w:num>
  <w:num w:numId="8">
    <w:abstractNumId w:val="6"/>
  </w:num>
  <w:num w:numId="9">
    <w:abstractNumId w:val="25"/>
  </w:num>
  <w:num w:numId="10">
    <w:abstractNumId w:val="30"/>
  </w:num>
  <w:num w:numId="11">
    <w:abstractNumId w:val="5"/>
  </w:num>
  <w:num w:numId="12">
    <w:abstractNumId w:val="26"/>
  </w:num>
  <w:num w:numId="13">
    <w:abstractNumId w:val="22"/>
  </w:num>
  <w:num w:numId="14">
    <w:abstractNumId w:val="9"/>
  </w:num>
  <w:num w:numId="15">
    <w:abstractNumId w:val="13"/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34"/>
  </w:num>
  <w:num w:numId="19">
    <w:abstractNumId w:val="10"/>
  </w:num>
  <w:num w:numId="20">
    <w:abstractNumId w:val="33"/>
  </w:num>
  <w:num w:numId="21">
    <w:abstractNumId w:val="39"/>
  </w:num>
  <w:num w:numId="22">
    <w:abstractNumId w:val="16"/>
  </w:num>
  <w:num w:numId="23">
    <w:abstractNumId w:val="12"/>
  </w:num>
  <w:num w:numId="24">
    <w:abstractNumId w:val="38"/>
  </w:num>
  <w:num w:numId="25">
    <w:abstractNumId w:val="36"/>
  </w:num>
  <w:num w:numId="26">
    <w:abstractNumId w:val="11"/>
  </w:num>
  <w:num w:numId="27">
    <w:abstractNumId w:val="32"/>
  </w:num>
  <w:num w:numId="28">
    <w:abstractNumId w:val="19"/>
  </w:num>
  <w:num w:numId="29">
    <w:abstractNumId w:val="27"/>
  </w:num>
  <w:num w:numId="30">
    <w:abstractNumId w:val="39"/>
  </w:num>
  <w:num w:numId="31">
    <w:abstractNumId w:val="16"/>
  </w:num>
  <w:num w:numId="32">
    <w:abstractNumId w:val="24"/>
  </w:num>
  <w:num w:numId="33">
    <w:abstractNumId w:val="4"/>
  </w:num>
  <w:num w:numId="34">
    <w:abstractNumId w:val="21"/>
  </w:num>
  <w:num w:numId="35">
    <w:abstractNumId w:val="7"/>
  </w:num>
  <w:num w:numId="36">
    <w:abstractNumId w:val="20"/>
  </w:num>
  <w:num w:numId="37">
    <w:abstractNumId w:val="23"/>
  </w:num>
  <w:num w:numId="38">
    <w:abstractNumId w:val="15"/>
  </w:num>
  <w:num w:numId="39">
    <w:abstractNumId w:val="15"/>
  </w:num>
  <w:num w:numId="40">
    <w:abstractNumId w:val="15"/>
  </w:num>
  <w:num w:numId="41">
    <w:abstractNumId w:val="42"/>
  </w:num>
  <w:num w:numId="42">
    <w:abstractNumId w:val="8"/>
  </w:num>
  <w:num w:numId="43">
    <w:abstractNumId w:val="35"/>
  </w:num>
  <w:num w:numId="44">
    <w:abstractNumId w:val="15"/>
  </w:num>
  <w:num w:numId="45">
    <w:abstractNumId w:val="40"/>
  </w:num>
  <w:num w:numId="46">
    <w:abstractNumId w:val="0"/>
  </w:num>
  <w:num w:numId="47">
    <w:abstractNumId w:val="1"/>
  </w:num>
  <w:num w:numId="48">
    <w:abstractNumId w:val="15"/>
  </w:num>
  <w:num w:numId="49">
    <w:abstractNumId w:val="2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694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5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431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3EDE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1EE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0CBC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5C2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560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5B02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3DE"/>
    <w:rsid w:val="0017182A"/>
    <w:rsid w:val="0017189B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3EEF"/>
    <w:rsid w:val="001748A5"/>
    <w:rsid w:val="00174A81"/>
    <w:rsid w:val="00174B95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054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146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56D"/>
    <w:rsid w:val="001906D2"/>
    <w:rsid w:val="001908AE"/>
    <w:rsid w:val="00190B9A"/>
    <w:rsid w:val="00191B34"/>
    <w:rsid w:val="00191FB1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1B7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B7C0F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237"/>
    <w:rsid w:val="001E3E91"/>
    <w:rsid w:val="001E4593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35F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89B"/>
    <w:rsid w:val="00221A59"/>
    <w:rsid w:val="00222158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D26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CF1"/>
    <w:rsid w:val="00235D7F"/>
    <w:rsid w:val="00236127"/>
    <w:rsid w:val="00236513"/>
    <w:rsid w:val="002368E2"/>
    <w:rsid w:val="00236986"/>
    <w:rsid w:val="00236B93"/>
    <w:rsid w:val="002374D0"/>
    <w:rsid w:val="00237582"/>
    <w:rsid w:val="002377C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966"/>
    <w:rsid w:val="00247A4E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2EF9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74D"/>
    <w:rsid w:val="00271891"/>
    <w:rsid w:val="00271893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B3F"/>
    <w:rsid w:val="00277C41"/>
    <w:rsid w:val="00277DC1"/>
    <w:rsid w:val="002805F3"/>
    <w:rsid w:val="00280979"/>
    <w:rsid w:val="002809ED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B01"/>
    <w:rsid w:val="00284E9A"/>
    <w:rsid w:val="0028516C"/>
    <w:rsid w:val="002857BB"/>
    <w:rsid w:val="00285FBE"/>
    <w:rsid w:val="00286346"/>
    <w:rsid w:val="00286494"/>
    <w:rsid w:val="002867A1"/>
    <w:rsid w:val="00286A37"/>
    <w:rsid w:val="00286AC5"/>
    <w:rsid w:val="00286B4B"/>
    <w:rsid w:val="00286B84"/>
    <w:rsid w:val="00286F06"/>
    <w:rsid w:val="002872F2"/>
    <w:rsid w:val="00287434"/>
    <w:rsid w:val="002875F4"/>
    <w:rsid w:val="00287724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05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9FA"/>
    <w:rsid w:val="002A4BC9"/>
    <w:rsid w:val="002A4C6C"/>
    <w:rsid w:val="002A4D21"/>
    <w:rsid w:val="002A53AF"/>
    <w:rsid w:val="002A5974"/>
    <w:rsid w:val="002A598F"/>
    <w:rsid w:val="002A5A52"/>
    <w:rsid w:val="002A5F54"/>
    <w:rsid w:val="002A6204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3B3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D97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310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CE6"/>
    <w:rsid w:val="002D3EDD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AF2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35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A06"/>
    <w:rsid w:val="00302B8D"/>
    <w:rsid w:val="00302C45"/>
    <w:rsid w:val="00302CCC"/>
    <w:rsid w:val="00302F2E"/>
    <w:rsid w:val="0030335F"/>
    <w:rsid w:val="0030355D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2D6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1B9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45F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38F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47B6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9D4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7AD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6A20"/>
    <w:rsid w:val="003972F8"/>
    <w:rsid w:val="003975D3"/>
    <w:rsid w:val="00397B87"/>
    <w:rsid w:val="00397CF5"/>
    <w:rsid w:val="003A0185"/>
    <w:rsid w:val="003A0498"/>
    <w:rsid w:val="003A071A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DF3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791"/>
    <w:rsid w:val="003C5C94"/>
    <w:rsid w:val="003C6024"/>
    <w:rsid w:val="003C60A3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4C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AC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6C8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C2B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882"/>
    <w:rsid w:val="00405949"/>
    <w:rsid w:val="00405A42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8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2F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EEB"/>
    <w:rsid w:val="00427FD5"/>
    <w:rsid w:val="00430112"/>
    <w:rsid w:val="00430426"/>
    <w:rsid w:val="00430BB2"/>
    <w:rsid w:val="00430C01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1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2F8C"/>
    <w:rsid w:val="00443AA0"/>
    <w:rsid w:val="004440E7"/>
    <w:rsid w:val="0044460C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F04"/>
    <w:rsid w:val="00480015"/>
    <w:rsid w:val="0048078C"/>
    <w:rsid w:val="00480BB4"/>
    <w:rsid w:val="00480E55"/>
    <w:rsid w:val="004816B3"/>
    <w:rsid w:val="00481B34"/>
    <w:rsid w:val="00481B45"/>
    <w:rsid w:val="00481CFE"/>
    <w:rsid w:val="00481E39"/>
    <w:rsid w:val="00482229"/>
    <w:rsid w:val="00482270"/>
    <w:rsid w:val="00482868"/>
    <w:rsid w:val="00482AE2"/>
    <w:rsid w:val="00482EDC"/>
    <w:rsid w:val="00482EE2"/>
    <w:rsid w:val="004830A5"/>
    <w:rsid w:val="00483189"/>
    <w:rsid w:val="00483722"/>
    <w:rsid w:val="0048378F"/>
    <w:rsid w:val="00483B1B"/>
    <w:rsid w:val="00483D8B"/>
    <w:rsid w:val="00483F0A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720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0EC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879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0E2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073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1AE6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E67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498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2EE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95C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2E"/>
    <w:rsid w:val="0050215A"/>
    <w:rsid w:val="005021B0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0C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6BF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30A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274"/>
    <w:rsid w:val="005566C6"/>
    <w:rsid w:val="00556726"/>
    <w:rsid w:val="00556730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895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5DCB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6D5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103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5CC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69F"/>
    <w:rsid w:val="005B292B"/>
    <w:rsid w:val="005B29E4"/>
    <w:rsid w:val="005B2C03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8F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4C9"/>
    <w:rsid w:val="005D69C6"/>
    <w:rsid w:val="005D6B2D"/>
    <w:rsid w:val="005D6C96"/>
    <w:rsid w:val="005D6E46"/>
    <w:rsid w:val="005D6EEA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1D"/>
    <w:rsid w:val="00620443"/>
    <w:rsid w:val="00620747"/>
    <w:rsid w:val="006207F4"/>
    <w:rsid w:val="00620A11"/>
    <w:rsid w:val="0062151C"/>
    <w:rsid w:val="00621B5E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0B6"/>
    <w:rsid w:val="00624208"/>
    <w:rsid w:val="00624429"/>
    <w:rsid w:val="00624433"/>
    <w:rsid w:val="00624576"/>
    <w:rsid w:val="0062480C"/>
    <w:rsid w:val="00624C13"/>
    <w:rsid w:val="00624DB4"/>
    <w:rsid w:val="00624E8D"/>
    <w:rsid w:val="0062506C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2C33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273"/>
    <w:rsid w:val="00635A97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45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9CE"/>
    <w:rsid w:val="00655CFB"/>
    <w:rsid w:val="00655FD9"/>
    <w:rsid w:val="00656784"/>
    <w:rsid w:val="00656879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7E3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69A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5A"/>
    <w:rsid w:val="006742FD"/>
    <w:rsid w:val="00674988"/>
    <w:rsid w:val="00674ABC"/>
    <w:rsid w:val="00674B23"/>
    <w:rsid w:val="00674C14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2D11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BCB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2D6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1"/>
    <w:rsid w:val="006D74BE"/>
    <w:rsid w:val="006D7521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929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B0F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4A2C"/>
    <w:rsid w:val="00734CB0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D6A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417"/>
    <w:rsid w:val="00750ED0"/>
    <w:rsid w:val="0075169E"/>
    <w:rsid w:val="007516A6"/>
    <w:rsid w:val="00751955"/>
    <w:rsid w:val="0075196F"/>
    <w:rsid w:val="007523F5"/>
    <w:rsid w:val="0075240B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AD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0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62"/>
    <w:rsid w:val="007A04A8"/>
    <w:rsid w:val="007A0F82"/>
    <w:rsid w:val="007A107B"/>
    <w:rsid w:val="007A173B"/>
    <w:rsid w:val="007A1896"/>
    <w:rsid w:val="007A19B4"/>
    <w:rsid w:val="007A19E5"/>
    <w:rsid w:val="007A1C46"/>
    <w:rsid w:val="007A1DA9"/>
    <w:rsid w:val="007A1F95"/>
    <w:rsid w:val="007A2314"/>
    <w:rsid w:val="007A24EF"/>
    <w:rsid w:val="007A2630"/>
    <w:rsid w:val="007A2BA0"/>
    <w:rsid w:val="007A2BED"/>
    <w:rsid w:val="007A2C90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A6F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8C4"/>
    <w:rsid w:val="007C2B4C"/>
    <w:rsid w:val="007C2FB4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B8F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A6C"/>
    <w:rsid w:val="00832D9B"/>
    <w:rsid w:val="00833317"/>
    <w:rsid w:val="00833348"/>
    <w:rsid w:val="00833817"/>
    <w:rsid w:val="00833FFE"/>
    <w:rsid w:val="00834A2E"/>
    <w:rsid w:val="00834AEA"/>
    <w:rsid w:val="00834AF1"/>
    <w:rsid w:val="00834C23"/>
    <w:rsid w:val="00834E5F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37926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7AF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6FA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084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380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15"/>
    <w:rsid w:val="008A1FB1"/>
    <w:rsid w:val="008A22DA"/>
    <w:rsid w:val="008A29BF"/>
    <w:rsid w:val="008A2AA9"/>
    <w:rsid w:val="008A2E73"/>
    <w:rsid w:val="008A334F"/>
    <w:rsid w:val="008A365C"/>
    <w:rsid w:val="008A36A0"/>
    <w:rsid w:val="008A3864"/>
    <w:rsid w:val="008A398F"/>
    <w:rsid w:val="008A3A16"/>
    <w:rsid w:val="008A3AEA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C10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2D11"/>
    <w:rsid w:val="008D30CF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4AA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2A67"/>
    <w:rsid w:val="0090358C"/>
    <w:rsid w:val="00903627"/>
    <w:rsid w:val="00903746"/>
    <w:rsid w:val="00903C24"/>
    <w:rsid w:val="009040C3"/>
    <w:rsid w:val="009041AD"/>
    <w:rsid w:val="0090431B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D2D"/>
    <w:rsid w:val="00913DA2"/>
    <w:rsid w:val="0091465A"/>
    <w:rsid w:val="009153C4"/>
    <w:rsid w:val="0091580E"/>
    <w:rsid w:val="00915B2E"/>
    <w:rsid w:val="00916041"/>
    <w:rsid w:val="00916209"/>
    <w:rsid w:val="009163EC"/>
    <w:rsid w:val="0091640D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0B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01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57EFD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D89"/>
    <w:rsid w:val="00962F37"/>
    <w:rsid w:val="009632C2"/>
    <w:rsid w:val="009634DF"/>
    <w:rsid w:val="00963555"/>
    <w:rsid w:val="0096429B"/>
    <w:rsid w:val="009642E0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C76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414"/>
    <w:rsid w:val="00981515"/>
    <w:rsid w:val="0098165F"/>
    <w:rsid w:val="00981D3C"/>
    <w:rsid w:val="0098240B"/>
    <w:rsid w:val="00982567"/>
    <w:rsid w:val="009826AE"/>
    <w:rsid w:val="00982924"/>
    <w:rsid w:val="00983007"/>
    <w:rsid w:val="00983012"/>
    <w:rsid w:val="00983A90"/>
    <w:rsid w:val="00983BC4"/>
    <w:rsid w:val="00983BD0"/>
    <w:rsid w:val="00983C8A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634E"/>
    <w:rsid w:val="00996A2A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262"/>
    <w:rsid w:val="009A4263"/>
    <w:rsid w:val="009A473F"/>
    <w:rsid w:val="009A478E"/>
    <w:rsid w:val="009A4A70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6B1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8F"/>
    <w:rsid w:val="009C099A"/>
    <w:rsid w:val="009C0BBD"/>
    <w:rsid w:val="009C110F"/>
    <w:rsid w:val="009C1994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913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3F4D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25B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17EEF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79D"/>
    <w:rsid w:val="00A21D82"/>
    <w:rsid w:val="00A21F25"/>
    <w:rsid w:val="00A21F3C"/>
    <w:rsid w:val="00A221B1"/>
    <w:rsid w:val="00A22400"/>
    <w:rsid w:val="00A22580"/>
    <w:rsid w:val="00A2289C"/>
    <w:rsid w:val="00A22997"/>
    <w:rsid w:val="00A2303D"/>
    <w:rsid w:val="00A23566"/>
    <w:rsid w:val="00A2361C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8E9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64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C5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414"/>
    <w:rsid w:val="00A61745"/>
    <w:rsid w:val="00A61F14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8FF"/>
    <w:rsid w:val="00A67992"/>
    <w:rsid w:val="00A702CD"/>
    <w:rsid w:val="00A70881"/>
    <w:rsid w:val="00A7103F"/>
    <w:rsid w:val="00A710F6"/>
    <w:rsid w:val="00A716FD"/>
    <w:rsid w:val="00A71960"/>
    <w:rsid w:val="00A719BD"/>
    <w:rsid w:val="00A721D8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5CDC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288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338"/>
    <w:rsid w:val="00AA7654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942"/>
    <w:rsid w:val="00AC499A"/>
    <w:rsid w:val="00AC4BDC"/>
    <w:rsid w:val="00AC4C65"/>
    <w:rsid w:val="00AC4E5C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4CF0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24D"/>
    <w:rsid w:val="00B0333A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78B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6BC"/>
    <w:rsid w:val="00B42F69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1F"/>
    <w:rsid w:val="00B524D9"/>
    <w:rsid w:val="00B524E3"/>
    <w:rsid w:val="00B5278B"/>
    <w:rsid w:val="00B52D6F"/>
    <w:rsid w:val="00B52F3F"/>
    <w:rsid w:val="00B53147"/>
    <w:rsid w:val="00B53406"/>
    <w:rsid w:val="00B53483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57E01"/>
    <w:rsid w:val="00B60506"/>
    <w:rsid w:val="00B60526"/>
    <w:rsid w:val="00B606C4"/>
    <w:rsid w:val="00B61141"/>
    <w:rsid w:val="00B616D6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ED6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230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719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A1B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755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65C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6F1"/>
    <w:rsid w:val="00BF3C66"/>
    <w:rsid w:val="00BF4402"/>
    <w:rsid w:val="00BF498D"/>
    <w:rsid w:val="00BF4A19"/>
    <w:rsid w:val="00BF4D4D"/>
    <w:rsid w:val="00BF4D68"/>
    <w:rsid w:val="00BF4DB4"/>
    <w:rsid w:val="00BF4E75"/>
    <w:rsid w:val="00BF4F43"/>
    <w:rsid w:val="00BF4FD6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367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87EA8"/>
    <w:rsid w:val="00C900E9"/>
    <w:rsid w:val="00C90172"/>
    <w:rsid w:val="00C902C9"/>
    <w:rsid w:val="00C909CD"/>
    <w:rsid w:val="00C90C35"/>
    <w:rsid w:val="00C91623"/>
    <w:rsid w:val="00C917D0"/>
    <w:rsid w:val="00C917EA"/>
    <w:rsid w:val="00C91957"/>
    <w:rsid w:val="00C91991"/>
    <w:rsid w:val="00C91ABA"/>
    <w:rsid w:val="00C92440"/>
    <w:rsid w:val="00C92588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3AF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86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AC3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A9A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3D9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85C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6BE8"/>
    <w:rsid w:val="00D17056"/>
    <w:rsid w:val="00D200E8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BD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D15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35A"/>
    <w:rsid w:val="00D6145A"/>
    <w:rsid w:val="00D616CC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3B4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B64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1E6B"/>
    <w:rsid w:val="00DA2304"/>
    <w:rsid w:val="00DA2383"/>
    <w:rsid w:val="00DA2DAD"/>
    <w:rsid w:val="00DA30D3"/>
    <w:rsid w:val="00DA322B"/>
    <w:rsid w:val="00DA3B7F"/>
    <w:rsid w:val="00DA43DA"/>
    <w:rsid w:val="00DA4441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6C5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675"/>
    <w:rsid w:val="00DC770F"/>
    <w:rsid w:val="00DC7763"/>
    <w:rsid w:val="00DC78D2"/>
    <w:rsid w:val="00DC78DE"/>
    <w:rsid w:val="00DC78EE"/>
    <w:rsid w:val="00DC7967"/>
    <w:rsid w:val="00DC7C1C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FF4"/>
    <w:rsid w:val="00DF0122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BD4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11"/>
    <w:rsid w:val="00DF4F44"/>
    <w:rsid w:val="00DF5637"/>
    <w:rsid w:val="00DF56F2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2D79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07D40"/>
    <w:rsid w:val="00E10169"/>
    <w:rsid w:val="00E10445"/>
    <w:rsid w:val="00E10492"/>
    <w:rsid w:val="00E10654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0B28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7F3"/>
    <w:rsid w:val="00E27CCD"/>
    <w:rsid w:val="00E30084"/>
    <w:rsid w:val="00E303F9"/>
    <w:rsid w:val="00E30BC3"/>
    <w:rsid w:val="00E30D7F"/>
    <w:rsid w:val="00E30DCA"/>
    <w:rsid w:val="00E30FEA"/>
    <w:rsid w:val="00E3100A"/>
    <w:rsid w:val="00E3130B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B0D"/>
    <w:rsid w:val="00E37CA3"/>
    <w:rsid w:val="00E37E2A"/>
    <w:rsid w:val="00E402AD"/>
    <w:rsid w:val="00E403BB"/>
    <w:rsid w:val="00E403FF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6C3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4ED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A49"/>
    <w:rsid w:val="00E63AFF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57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0F25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64A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B7F12"/>
    <w:rsid w:val="00EC0247"/>
    <w:rsid w:val="00EC03C4"/>
    <w:rsid w:val="00EC0BDC"/>
    <w:rsid w:val="00EC0BEC"/>
    <w:rsid w:val="00EC0E8C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612"/>
    <w:rsid w:val="00EC681A"/>
    <w:rsid w:val="00EC6A6D"/>
    <w:rsid w:val="00EC6E45"/>
    <w:rsid w:val="00EC6FA0"/>
    <w:rsid w:val="00EC7506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90C"/>
    <w:rsid w:val="00ED3A22"/>
    <w:rsid w:val="00ED3A95"/>
    <w:rsid w:val="00ED3B3D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A1E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E8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3E3"/>
    <w:rsid w:val="00F04678"/>
    <w:rsid w:val="00F04E44"/>
    <w:rsid w:val="00F05308"/>
    <w:rsid w:val="00F056DE"/>
    <w:rsid w:val="00F05718"/>
    <w:rsid w:val="00F05904"/>
    <w:rsid w:val="00F05917"/>
    <w:rsid w:val="00F0632C"/>
    <w:rsid w:val="00F0674C"/>
    <w:rsid w:val="00F06F9C"/>
    <w:rsid w:val="00F07A29"/>
    <w:rsid w:val="00F07D63"/>
    <w:rsid w:val="00F07F6D"/>
    <w:rsid w:val="00F10383"/>
    <w:rsid w:val="00F10A83"/>
    <w:rsid w:val="00F11020"/>
    <w:rsid w:val="00F113CA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34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AB2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686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743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BCD"/>
    <w:rsid w:val="00F67CA8"/>
    <w:rsid w:val="00F67DCA"/>
    <w:rsid w:val="00F67F41"/>
    <w:rsid w:val="00F67FC3"/>
    <w:rsid w:val="00F702B7"/>
    <w:rsid w:val="00F70382"/>
    <w:rsid w:val="00F70BA3"/>
    <w:rsid w:val="00F70ED7"/>
    <w:rsid w:val="00F7111D"/>
    <w:rsid w:val="00F711EA"/>
    <w:rsid w:val="00F716A3"/>
    <w:rsid w:val="00F71A28"/>
    <w:rsid w:val="00F71B8B"/>
    <w:rsid w:val="00F71D38"/>
    <w:rsid w:val="00F71E15"/>
    <w:rsid w:val="00F71FAA"/>
    <w:rsid w:val="00F71FDF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08D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44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70E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E02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8B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D4B"/>
    <w:rsid w:val="00FE4A3A"/>
    <w:rsid w:val="00FE4DB3"/>
    <w:rsid w:val="00FE4FA7"/>
    <w:rsid w:val="00FE5087"/>
    <w:rsid w:val="00FE524F"/>
    <w:rsid w:val="00FE5302"/>
    <w:rsid w:val="00FE566A"/>
    <w:rsid w:val="00FE60E3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3FA4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  <w15:docId w15:val="{59FF89C2-7CA1-4F87-AB70-4DD80F206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5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qFormat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목록 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8567AF"/>
    <w:pPr>
      <w:numPr>
        <w:numId w:val="9"/>
      </w:numPr>
      <w:overflowPunct w:val="0"/>
      <w:autoSpaceDE w:val="0"/>
      <w:autoSpaceDN w:val="0"/>
      <w:adjustRightInd w:val="0"/>
      <w:spacing w:line="259" w:lineRule="auto"/>
      <w:ind w:firstLineChars="0" w:firstLine="0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8567AF"/>
    <w:rPr>
      <w:rFonts w:ascii="Times New Roman" w:eastAsia="宋体" w:hAnsi="Times New Roman"/>
      <w:sz w:val="22"/>
      <w:lang w:eastAsia="zh-CN"/>
    </w:rPr>
  </w:style>
  <w:style w:type="paragraph" w:customStyle="1" w:styleId="a">
    <w:name w:val="??"/>
    <w:rsid w:val="00575DCB"/>
    <w:pPr>
      <w:widowControl w:val="0"/>
    </w:pPr>
    <w:rPr>
      <w:rFonts w:ascii="Times New Roman" w:eastAsiaTheme="minorEastAsia" w:hAnsi="Times New Roman"/>
      <w:lang w:eastAsia="en-US"/>
    </w:rPr>
  </w:style>
  <w:style w:type="character" w:styleId="Emphasis">
    <w:name w:val="Emphasis"/>
    <w:uiPriority w:val="20"/>
    <w:qFormat/>
    <w:rsid w:val="00295F05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295F05"/>
    <w:rPr>
      <w:rFonts w:ascii="Arial" w:hAnsi="Arial"/>
      <w:b/>
      <w:i/>
      <w:noProof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5266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9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85D8B-F776-4774-A89A-2AE71ABB9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5</Pages>
  <Words>882</Words>
  <Characters>5032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MarkXiong</dc:creator>
  <cp:keywords/>
  <dc:description/>
  <cp:lastModifiedBy>Qi Xiong/PHY Research &amp; Standard Lab /SRC-Beijing/Staff Engineer/Samsung Electronics</cp:lastModifiedBy>
  <cp:revision>8</cp:revision>
  <dcterms:created xsi:type="dcterms:W3CDTF">2021-09-26T01:29:00Z</dcterms:created>
  <dcterms:modified xsi:type="dcterms:W3CDTF">2022-04-25T02:37:00Z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